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BD941D" w14:textId="1E9DC02B" w:rsidR="00850B80" w:rsidRPr="00735DE0" w:rsidRDefault="002B6DD8" w:rsidP="00AD029F">
      <w:pPr>
        <w:spacing w:line="360" w:lineRule="auto"/>
        <w:rPr>
          <w:rFonts w:ascii="Times New Roman" w:hAnsi="Times New Roman" w:cs="Times New Roman"/>
          <w:sz w:val="22"/>
          <w:szCs w:val="22"/>
        </w:rPr>
      </w:pPr>
      <w:r w:rsidRPr="00735DE0">
        <w:rPr>
          <w:rFonts w:ascii="Times New Roman" w:hAnsi="Times New Roman" w:cs="Times New Roman"/>
          <w:noProof/>
          <w:sz w:val="22"/>
          <w:szCs w:val="22"/>
        </w:rPr>
        <mc:AlternateContent>
          <mc:Choice Requires="wps">
            <w:drawing>
              <wp:anchor distT="0" distB="0" distL="114300" distR="114300" simplePos="0" relativeHeight="251659264" behindDoc="0" locked="0" layoutInCell="1" allowOverlap="1" wp14:anchorId="3EBC329F" wp14:editId="112D9272">
                <wp:simplePos x="0" y="0"/>
                <wp:positionH relativeFrom="column">
                  <wp:posOffset>10632</wp:posOffset>
                </wp:positionH>
                <wp:positionV relativeFrom="paragraph">
                  <wp:posOffset>199730</wp:posOffset>
                </wp:positionV>
                <wp:extent cx="6432697" cy="0"/>
                <wp:effectExtent l="0" t="0" r="0" b="0"/>
                <wp:wrapNone/>
                <wp:docPr id="373257961" name="Straight Connector 1"/>
                <wp:cNvGraphicFramePr/>
                <a:graphic xmlns:a="http://schemas.openxmlformats.org/drawingml/2006/main">
                  <a:graphicData uri="http://schemas.microsoft.com/office/word/2010/wordprocessingShape">
                    <wps:wsp>
                      <wps:cNvCnPr/>
                      <wps:spPr>
                        <a:xfrm>
                          <a:off x="0" y="0"/>
                          <a:ext cx="643269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99EA75"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85pt,15.75pt" to="507.3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" strokecolor="#156082 [3204]" strokeweight=".5pt">
                <v:stroke joinstyle="miter"/>
              </v:line>
            </w:pict>
          </mc:Fallback>
        </mc:AlternateContent>
      </w:r>
    </w:p>
    <w:tbl>
      <w:tblPr>
        <w:tblW w:w="10284" w:type="dxa"/>
        <w:tblLook w:val="04A0" w:firstRow="1" w:lastRow="0" w:firstColumn="1" w:lastColumn="0" w:noHBand="0" w:noVBand="1"/>
      </w:tblPr>
      <w:tblGrid>
        <w:gridCol w:w="2904"/>
        <w:gridCol w:w="7380"/>
      </w:tblGrid>
      <w:tr w:rsidR="00735DE0" w:rsidRPr="00735DE0" w14:paraId="31A9B0A5" w14:textId="77777777" w:rsidTr="002B6DD8">
        <w:trPr>
          <w:trHeight w:val="438"/>
        </w:trPr>
        <w:tc>
          <w:tcPr>
            <w:tcW w:w="2904" w:type="dxa"/>
            <w:shd w:val="clear" w:color="auto" w:fill="auto"/>
          </w:tcPr>
          <w:p w14:paraId="34E80283" w14:textId="77777777" w:rsidR="00850B80" w:rsidRPr="00735DE0" w:rsidRDefault="00850B80" w:rsidP="00AD029F">
            <w:pPr>
              <w:tabs>
                <w:tab w:val="left" w:pos="90"/>
              </w:tabs>
              <w:spacing w:line="360" w:lineRule="auto"/>
              <w:ind w:right="720"/>
              <w:rPr>
                <w:rFonts w:ascii="Times New Roman" w:hAnsi="Times New Roman" w:cs="Times New Roman"/>
                <w:b/>
                <w:sz w:val="22"/>
                <w:szCs w:val="22"/>
              </w:rPr>
            </w:pPr>
            <w:r w:rsidRPr="00735DE0">
              <w:rPr>
                <w:rFonts w:ascii="Times New Roman" w:hAnsi="Times New Roman" w:cs="Times New Roman"/>
                <w:b/>
                <w:sz w:val="22"/>
                <w:szCs w:val="22"/>
              </w:rPr>
              <w:t>Program Title:</w:t>
            </w:r>
          </w:p>
          <w:p w14:paraId="43B53D99" w14:textId="77777777" w:rsidR="00850B80" w:rsidRPr="00735DE0" w:rsidRDefault="00850B80" w:rsidP="00AD029F">
            <w:pPr>
              <w:tabs>
                <w:tab w:val="left" w:pos="90"/>
              </w:tabs>
              <w:spacing w:line="360" w:lineRule="auto"/>
              <w:ind w:left="450" w:right="720" w:firstLine="90"/>
              <w:rPr>
                <w:rFonts w:ascii="Times New Roman" w:hAnsi="Times New Roman" w:cs="Times New Roman"/>
                <w:b/>
                <w:sz w:val="22"/>
                <w:szCs w:val="22"/>
              </w:rPr>
            </w:pPr>
          </w:p>
          <w:p w14:paraId="1B08E08A" w14:textId="77777777" w:rsidR="00850B80" w:rsidRPr="00735DE0" w:rsidRDefault="00850B80" w:rsidP="00AD029F">
            <w:pPr>
              <w:tabs>
                <w:tab w:val="left" w:pos="90"/>
              </w:tabs>
              <w:spacing w:line="360" w:lineRule="auto"/>
              <w:ind w:right="720"/>
              <w:rPr>
                <w:rFonts w:ascii="Times New Roman" w:hAnsi="Times New Roman" w:cs="Times New Roman"/>
                <w:b/>
                <w:sz w:val="22"/>
                <w:szCs w:val="22"/>
              </w:rPr>
            </w:pPr>
          </w:p>
          <w:p w14:paraId="3E9ACC53" w14:textId="4CBEA422" w:rsidR="00850B80" w:rsidRPr="00735DE0" w:rsidRDefault="002B7B08" w:rsidP="00AD029F">
            <w:pPr>
              <w:tabs>
                <w:tab w:val="left" w:pos="90"/>
              </w:tabs>
              <w:spacing w:line="360" w:lineRule="auto"/>
              <w:ind w:right="720"/>
              <w:rPr>
                <w:rFonts w:ascii="Times New Roman" w:hAnsi="Times New Roman" w:cs="Times New Roman"/>
                <w:sz w:val="22"/>
                <w:szCs w:val="22"/>
              </w:rPr>
            </w:pPr>
            <w:r w:rsidRPr="00735DE0">
              <w:rPr>
                <w:rFonts w:ascii="Times New Roman" w:hAnsi="Times New Roman" w:cs="Times New Roman"/>
                <w:b/>
                <w:sz w:val="22"/>
                <w:szCs w:val="22"/>
              </w:rPr>
              <w:t xml:space="preserve">Work </w:t>
            </w:r>
            <w:r w:rsidR="00850B80" w:rsidRPr="00735DE0">
              <w:rPr>
                <w:rFonts w:ascii="Times New Roman" w:hAnsi="Times New Roman" w:cs="Times New Roman"/>
                <w:b/>
                <w:sz w:val="22"/>
                <w:szCs w:val="22"/>
              </w:rPr>
              <w:t>Title:</w:t>
            </w:r>
          </w:p>
        </w:tc>
        <w:tc>
          <w:tcPr>
            <w:tcW w:w="7380" w:type="dxa"/>
            <w:shd w:val="clear" w:color="auto" w:fill="auto"/>
          </w:tcPr>
          <w:p w14:paraId="539D5CD9" w14:textId="0CEA8AA5" w:rsidR="00850B80" w:rsidRPr="00735DE0" w:rsidRDefault="00850B80" w:rsidP="00AD029F">
            <w:pPr>
              <w:tabs>
                <w:tab w:val="left" w:pos="90"/>
              </w:tabs>
              <w:spacing w:line="360" w:lineRule="auto"/>
              <w:ind w:left="450" w:right="720"/>
              <w:jc w:val="both"/>
              <w:rPr>
                <w:rFonts w:ascii="Times New Roman" w:hAnsi="Times New Roman" w:cs="Times New Roman"/>
                <w:sz w:val="22"/>
                <w:szCs w:val="22"/>
              </w:rPr>
            </w:pPr>
            <w:r w:rsidRPr="00735DE0">
              <w:rPr>
                <w:rFonts w:ascii="Times New Roman" w:hAnsi="Times New Roman" w:cs="Times New Roman"/>
                <w:sz w:val="22"/>
                <w:szCs w:val="22"/>
              </w:rPr>
              <w:t xml:space="preserve">Contributing to the </w:t>
            </w:r>
            <w:r w:rsidR="00AC1017">
              <w:rPr>
                <w:rFonts w:ascii="Times New Roman" w:hAnsi="Times New Roman" w:cs="Times New Roman"/>
                <w:sz w:val="22"/>
                <w:szCs w:val="22"/>
              </w:rPr>
              <w:t>M</w:t>
            </w:r>
            <w:r w:rsidRPr="00735DE0">
              <w:rPr>
                <w:rFonts w:ascii="Times New Roman" w:hAnsi="Times New Roman" w:cs="Times New Roman"/>
                <w:sz w:val="22"/>
                <w:szCs w:val="22"/>
              </w:rPr>
              <w:t>itigation</w:t>
            </w:r>
            <w:r w:rsidR="00D04A67">
              <w:rPr>
                <w:rFonts w:ascii="Times New Roman" w:hAnsi="Times New Roman" w:cs="Times New Roman"/>
                <w:sz w:val="22"/>
                <w:szCs w:val="22"/>
              </w:rPr>
              <w:t xml:space="preserve"> </w:t>
            </w:r>
            <w:r w:rsidRPr="00735DE0">
              <w:rPr>
                <w:rFonts w:ascii="Times New Roman" w:hAnsi="Times New Roman" w:cs="Times New Roman"/>
                <w:sz w:val="22"/>
                <w:szCs w:val="22"/>
              </w:rPr>
              <w:t xml:space="preserve">of </w:t>
            </w:r>
            <w:r w:rsidR="00AC1017">
              <w:rPr>
                <w:rFonts w:ascii="Times New Roman" w:hAnsi="Times New Roman" w:cs="Times New Roman"/>
                <w:sz w:val="22"/>
                <w:szCs w:val="22"/>
              </w:rPr>
              <w:t>C</w:t>
            </w:r>
            <w:r w:rsidRPr="00735DE0">
              <w:rPr>
                <w:rFonts w:ascii="Times New Roman" w:hAnsi="Times New Roman" w:cs="Times New Roman"/>
                <w:sz w:val="22"/>
                <w:szCs w:val="22"/>
              </w:rPr>
              <w:t xml:space="preserve">onflict </w:t>
            </w:r>
            <w:r w:rsidR="00D04A67">
              <w:rPr>
                <w:rFonts w:ascii="Times New Roman" w:hAnsi="Times New Roman" w:cs="Times New Roman"/>
                <w:sz w:val="22"/>
                <w:szCs w:val="22"/>
              </w:rPr>
              <w:t>O</w:t>
            </w:r>
            <w:r w:rsidRPr="00735DE0">
              <w:rPr>
                <w:rFonts w:ascii="Times New Roman" w:hAnsi="Times New Roman" w:cs="Times New Roman"/>
                <w:sz w:val="22"/>
                <w:szCs w:val="22"/>
              </w:rPr>
              <w:t xml:space="preserve">ver </w:t>
            </w:r>
            <w:r w:rsidR="00AC1017">
              <w:rPr>
                <w:rFonts w:ascii="Times New Roman" w:hAnsi="Times New Roman" w:cs="Times New Roman"/>
                <w:sz w:val="22"/>
                <w:szCs w:val="22"/>
              </w:rPr>
              <w:t>N</w:t>
            </w:r>
            <w:r w:rsidRPr="00735DE0">
              <w:rPr>
                <w:rFonts w:ascii="Times New Roman" w:hAnsi="Times New Roman" w:cs="Times New Roman"/>
                <w:sz w:val="22"/>
                <w:szCs w:val="22"/>
              </w:rPr>
              <w:t xml:space="preserve">atural </w:t>
            </w:r>
            <w:r w:rsidR="00AC1017">
              <w:rPr>
                <w:rFonts w:ascii="Times New Roman" w:hAnsi="Times New Roman" w:cs="Times New Roman"/>
                <w:sz w:val="22"/>
                <w:szCs w:val="22"/>
              </w:rPr>
              <w:t>R</w:t>
            </w:r>
            <w:r w:rsidRPr="00735DE0">
              <w:rPr>
                <w:rFonts w:ascii="Times New Roman" w:hAnsi="Times New Roman" w:cs="Times New Roman"/>
                <w:sz w:val="22"/>
                <w:szCs w:val="22"/>
              </w:rPr>
              <w:t xml:space="preserve">esources between </w:t>
            </w:r>
            <w:r w:rsidR="00AC1017">
              <w:rPr>
                <w:rFonts w:ascii="Times New Roman" w:hAnsi="Times New Roman" w:cs="Times New Roman"/>
                <w:sz w:val="22"/>
                <w:szCs w:val="22"/>
              </w:rPr>
              <w:t>F</w:t>
            </w:r>
            <w:r w:rsidRPr="00735DE0">
              <w:rPr>
                <w:rFonts w:ascii="Times New Roman" w:hAnsi="Times New Roman" w:cs="Times New Roman"/>
                <w:sz w:val="22"/>
                <w:szCs w:val="22"/>
              </w:rPr>
              <w:t xml:space="preserve">armers and </w:t>
            </w:r>
            <w:r w:rsidR="00AC1017">
              <w:rPr>
                <w:rFonts w:ascii="Times New Roman" w:hAnsi="Times New Roman" w:cs="Times New Roman"/>
                <w:sz w:val="22"/>
                <w:szCs w:val="22"/>
              </w:rPr>
              <w:t>He</w:t>
            </w:r>
            <w:r w:rsidRPr="00735DE0">
              <w:rPr>
                <w:rFonts w:ascii="Times New Roman" w:hAnsi="Times New Roman" w:cs="Times New Roman"/>
                <w:sz w:val="22"/>
                <w:szCs w:val="22"/>
              </w:rPr>
              <w:t xml:space="preserve">rder </w:t>
            </w:r>
            <w:r w:rsidR="00AC1017">
              <w:rPr>
                <w:rFonts w:ascii="Times New Roman" w:hAnsi="Times New Roman" w:cs="Times New Roman"/>
                <w:sz w:val="22"/>
                <w:szCs w:val="22"/>
              </w:rPr>
              <w:t>C</w:t>
            </w:r>
            <w:r w:rsidRPr="00735DE0">
              <w:rPr>
                <w:rFonts w:ascii="Times New Roman" w:hAnsi="Times New Roman" w:cs="Times New Roman"/>
                <w:sz w:val="22"/>
                <w:szCs w:val="22"/>
              </w:rPr>
              <w:t>ommunities in Taraba and Adamawa States, Nigeria (COMITAS - II).</w:t>
            </w:r>
          </w:p>
          <w:p w14:paraId="56FFE2B9" w14:textId="070ABC6C" w:rsidR="00850B80" w:rsidRPr="00735DE0" w:rsidRDefault="00054E74" w:rsidP="00AD029F">
            <w:pPr>
              <w:tabs>
                <w:tab w:val="left" w:pos="90"/>
              </w:tabs>
              <w:spacing w:line="360" w:lineRule="auto"/>
              <w:ind w:left="450" w:right="720"/>
              <w:jc w:val="both"/>
              <w:rPr>
                <w:rFonts w:ascii="Times New Roman" w:hAnsi="Times New Roman" w:cs="Times New Roman"/>
                <w:b/>
                <w:sz w:val="22"/>
                <w:szCs w:val="22"/>
              </w:rPr>
            </w:pPr>
            <w:r w:rsidRPr="00735DE0">
              <w:rPr>
                <w:rFonts w:ascii="Times New Roman" w:hAnsi="Times New Roman" w:cs="Times New Roman"/>
                <w:b/>
                <w:i/>
                <w:sz w:val="22"/>
                <w:szCs w:val="22"/>
              </w:rPr>
              <w:t>Construction</w:t>
            </w:r>
            <w:r w:rsidR="00850B80" w:rsidRPr="00735DE0">
              <w:rPr>
                <w:rFonts w:ascii="Times New Roman" w:hAnsi="Times New Roman" w:cs="Times New Roman"/>
                <w:b/>
                <w:i/>
                <w:sz w:val="22"/>
                <w:szCs w:val="22"/>
              </w:rPr>
              <w:t xml:space="preserve"> </w:t>
            </w:r>
            <w:r w:rsidRPr="00735DE0">
              <w:rPr>
                <w:rFonts w:ascii="Times New Roman" w:hAnsi="Times New Roman" w:cs="Times New Roman"/>
                <w:b/>
                <w:i/>
                <w:sz w:val="22"/>
                <w:szCs w:val="22"/>
              </w:rPr>
              <w:t xml:space="preserve">of Infiltration Gallery </w:t>
            </w:r>
            <w:r w:rsidR="00850B80" w:rsidRPr="00735DE0">
              <w:rPr>
                <w:rFonts w:ascii="Times New Roman" w:hAnsi="Times New Roman" w:cs="Times New Roman"/>
                <w:b/>
                <w:i/>
                <w:sz w:val="22"/>
                <w:szCs w:val="22"/>
              </w:rPr>
              <w:t>to Support Activity 3.2.1 (Facilitate Natural Resource Management &amp; Planning and Implementation - QIP)</w:t>
            </w:r>
          </w:p>
        </w:tc>
      </w:tr>
      <w:tr w:rsidR="00850B80" w:rsidRPr="00735DE0" w14:paraId="2CE20692" w14:textId="77777777" w:rsidTr="002B6DD8">
        <w:trPr>
          <w:trHeight w:val="438"/>
        </w:trPr>
        <w:tc>
          <w:tcPr>
            <w:tcW w:w="2904" w:type="dxa"/>
            <w:tcBorders>
              <w:bottom w:val="single" w:sz="4" w:space="0" w:color="auto"/>
            </w:tcBorders>
            <w:shd w:val="clear" w:color="auto" w:fill="auto"/>
          </w:tcPr>
          <w:p w14:paraId="55EA70D3" w14:textId="77777777" w:rsidR="00850B80" w:rsidRPr="00735DE0" w:rsidRDefault="00850B80" w:rsidP="00AD029F">
            <w:pPr>
              <w:tabs>
                <w:tab w:val="left" w:pos="90"/>
              </w:tabs>
              <w:spacing w:line="360" w:lineRule="auto"/>
              <w:ind w:right="720"/>
              <w:rPr>
                <w:rFonts w:ascii="Times New Roman" w:hAnsi="Times New Roman" w:cs="Times New Roman"/>
                <w:b/>
                <w:sz w:val="22"/>
                <w:szCs w:val="22"/>
              </w:rPr>
            </w:pPr>
            <w:r w:rsidRPr="00735DE0">
              <w:rPr>
                <w:rFonts w:ascii="Times New Roman" w:hAnsi="Times New Roman" w:cs="Times New Roman"/>
                <w:b/>
                <w:sz w:val="22"/>
                <w:szCs w:val="22"/>
              </w:rPr>
              <w:t>Project Location(s):</w:t>
            </w:r>
          </w:p>
        </w:tc>
        <w:tc>
          <w:tcPr>
            <w:tcW w:w="7380" w:type="dxa"/>
            <w:tcBorders>
              <w:bottom w:val="single" w:sz="4" w:space="0" w:color="auto"/>
            </w:tcBorders>
            <w:shd w:val="clear" w:color="auto" w:fill="auto"/>
          </w:tcPr>
          <w:p w14:paraId="1DF7220D" w14:textId="162AA792" w:rsidR="00850B80" w:rsidRPr="00735DE0" w:rsidRDefault="00850B80" w:rsidP="00AD029F">
            <w:pPr>
              <w:tabs>
                <w:tab w:val="left" w:pos="90"/>
              </w:tabs>
              <w:spacing w:line="360" w:lineRule="auto"/>
              <w:ind w:right="720"/>
              <w:rPr>
                <w:rFonts w:ascii="Times New Roman" w:hAnsi="Times New Roman" w:cs="Times New Roman"/>
                <w:sz w:val="22"/>
                <w:szCs w:val="22"/>
              </w:rPr>
            </w:pPr>
            <w:r w:rsidRPr="00735DE0">
              <w:rPr>
                <w:rFonts w:ascii="Times New Roman" w:hAnsi="Times New Roman" w:cs="Times New Roman"/>
                <w:sz w:val="22"/>
                <w:szCs w:val="22"/>
              </w:rPr>
              <w:t xml:space="preserve">        </w:t>
            </w:r>
            <w:proofErr w:type="spellStart"/>
            <w:r w:rsidR="003677BE" w:rsidRPr="00735DE0">
              <w:rPr>
                <w:rFonts w:ascii="Times New Roman" w:hAnsi="Times New Roman" w:cs="Times New Roman"/>
                <w:sz w:val="22"/>
                <w:szCs w:val="22"/>
              </w:rPr>
              <w:t>Gweila</w:t>
            </w:r>
            <w:proofErr w:type="spellEnd"/>
            <w:r w:rsidR="003677BE" w:rsidRPr="00735DE0">
              <w:rPr>
                <w:rFonts w:ascii="Times New Roman" w:hAnsi="Times New Roman" w:cs="Times New Roman"/>
                <w:sz w:val="22"/>
                <w:szCs w:val="22"/>
              </w:rPr>
              <w:t xml:space="preserve">, </w:t>
            </w:r>
            <w:proofErr w:type="spellStart"/>
            <w:r w:rsidR="003677BE" w:rsidRPr="00735DE0">
              <w:rPr>
                <w:rFonts w:ascii="Times New Roman" w:hAnsi="Times New Roman" w:cs="Times New Roman"/>
                <w:sz w:val="22"/>
                <w:szCs w:val="22"/>
              </w:rPr>
              <w:t>Shelleng</w:t>
            </w:r>
            <w:proofErr w:type="spellEnd"/>
            <w:r w:rsidR="003677BE" w:rsidRPr="00735DE0">
              <w:rPr>
                <w:rFonts w:ascii="Times New Roman" w:hAnsi="Times New Roman" w:cs="Times New Roman"/>
                <w:sz w:val="22"/>
                <w:szCs w:val="22"/>
              </w:rPr>
              <w:t xml:space="preserve"> </w:t>
            </w:r>
            <w:r w:rsidR="00A7789D" w:rsidRPr="00735DE0">
              <w:rPr>
                <w:rFonts w:ascii="Times New Roman" w:hAnsi="Times New Roman" w:cs="Times New Roman"/>
                <w:sz w:val="22"/>
                <w:szCs w:val="22"/>
              </w:rPr>
              <w:t>Ward</w:t>
            </w:r>
            <w:r w:rsidR="003677BE" w:rsidRPr="00735DE0">
              <w:rPr>
                <w:rFonts w:ascii="Times New Roman" w:hAnsi="Times New Roman" w:cs="Times New Roman"/>
                <w:sz w:val="22"/>
                <w:szCs w:val="22"/>
              </w:rPr>
              <w:t>,</w:t>
            </w:r>
            <w:r w:rsidR="00A7789D" w:rsidRPr="00735DE0">
              <w:rPr>
                <w:rFonts w:ascii="Times New Roman" w:hAnsi="Times New Roman" w:cs="Times New Roman"/>
                <w:sz w:val="22"/>
                <w:szCs w:val="22"/>
              </w:rPr>
              <w:t xml:space="preserve"> </w:t>
            </w:r>
            <w:proofErr w:type="spellStart"/>
            <w:r w:rsidR="00A7789D" w:rsidRPr="00735DE0">
              <w:rPr>
                <w:rFonts w:ascii="Times New Roman" w:hAnsi="Times New Roman" w:cs="Times New Roman"/>
                <w:sz w:val="22"/>
                <w:szCs w:val="22"/>
              </w:rPr>
              <w:t>Shelleng</w:t>
            </w:r>
            <w:proofErr w:type="spellEnd"/>
            <w:r w:rsidR="00A7789D" w:rsidRPr="00735DE0">
              <w:rPr>
                <w:rFonts w:ascii="Times New Roman" w:hAnsi="Times New Roman" w:cs="Times New Roman"/>
                <w:sz w:val="22"/>
                <w:szCs w:val="22"/>
              </w:rPr>
              <w:t xml:space="preserve"> </w:t>
            </w:r>
            <w:r w:rsidR="003677BE" w:rsidRPr="00735DE0">
              <w:rPr>
                <w:rFonts w:ascii="Times New Roman" w:hAnsi="Times New Roman" w:cs="Times New Roman"/>
                <w:sz w:val="22"/>
                <w:szCs w:val="22"/>
              </w:rPr>
              <w:t>LGA Adamawa</w:t>
            </w:r>
            <w:r w:rsidR="00A7789D" w:rsidRPr="00735DE0">
              <w:rPr>
                <w:rFonts w:ascii="Times New Roman" w:hAnsi="Times New Roman" w:cs="Times New Roman"/>
                <w:sz w:val="22"/>
                <w:szCs w:val="22"/>
              </w:rPr>
              <w:t xml:space="preserve"> State.</w:t>
            </w:r>
          </w:p>
        </w:tc>
      </w:tr>
    </w:tbl>
    <w:p w14:paraId="7622CB34" w14:textId="77777777" w:rsidR="00850B80" w:rsidRPr="00735DE0" w:rsidRDefault="00850B80" w:rsidP="00AD029F">
      <w:pPr>
        <w:tabs>
          <w:tab w:val="left" w:pos="90"/>
        </w:tabs>
        <w:spacing w:line="360" w:lineRule="auto"/>
        <w:ind w:left="450" w:right="720" w:firstLine="90"/>
        <w:rPr>
          <w:rFonts w:ascii="Times New Roman" w:hAnsi="Times New Roman" w:cs="Times New Roman"/>
          <w:b/>
          <w:sz w:val="22"/>
          <w:szCs w:val="22"/>
        </w:rPr>
      </w:pPr>
    </w:p>
    <w:p w14:paraId="6D1EB5FB" w14:textId="107E41AA" w:rsidR="00850B80" w:rsidRPr="00735DE0" w:rsidRDefault="00850B80" w:rsidP="00AD029F">
      <w:pPr>
        <w:tabs>
          <w:tab w:val="left" w:pos="90"/>
        </w:tabs>
        <w:spacing w:line="360" w:lineRule="auto"/>
        <w:ind w:right="720"/>
        <w:rPr>
          <w:rFonts w:ascii="Times New Roman" w:hAnsi="Times New Roman" w:cs="Times New Roman"/>
          <w:sz w:val="22"/>
          <w:szCs w:val="22"/>
        </w:rPr>
      </w:pPr>
      <w:r w:rsidRPr="00735DE0">
        <w:rPr>
          <w:rFonts w:ascii="Times New Roman" w:hAnsi="Times New Roman" w:cs="Times New Roman"/>
          <w:b/>
          <w:sz w:val="22"/>
          <w:szCs w:val="22"/>
        </w:rPr>
        <w:t xml:space="preserve">  Background:</w:t>
      </w:r>
    </w:p>
    <w:p w14:paraId="4E383F71" w14:textId="1709FB22" w:rsidR="00850B80" w:rsidRPr="00735DE0" w:rsidRDefault="00850B80" w:rsidP="00AD029F">
      <w:pPr>
        <w:tabs>
          <w:tab w:val="left" w:pos="90"/>
          <w:tab w:val="left" w:pos="10710"/>
        </w:tabs>
        <w:spacing w:line="360" w:lineRule="auto"/>
        <w:ind w:left="450" w:right="720"/>
        <w:jc w:val="both"/>
        <w:rPr>
          <w:rFonts w:ascii="Times New Roman" w:hAnsi="Times New Roman" w:cs="Times New Roman"/>
          <w:sz w:val="22"/>
          <w:szCs w:val="22"/>
        </w:rPr>
      </w:pPr>
      <w:r w:rsidRPr="00735DE0">
        <w:rPr>
          <w:rFonts w:ascii="Times New Roman" w:hAnsi="Times New Roman" w:cs="Times New Roman"/>
          <w:sz w:val="22"/>
          <w:szCs w:val="22"/>
        </w:rPr>
        <w:t>Mercy Corps has been present in Nigeria since 2012, focusing its interventions on humanitarian assistance, economic recovery and development, and conflict mitigation and peacebuilding. Considering the protracted conflicts between farmer and herder communities in Adamawa State, Nigeria, competing claims to land, water and other natural resources are at the root of these growing tensions. Indeed, pressure on natural resources has increased due to demographic growth, expanding human settlements, privatization of land, year-round farming practices, environmental degradation, and climate change. In many instances, traditional conflict resolution mechanisms that play significant roles in mitigating these resource-based conflicts locally have become overwhelmed. Besides, low levels of trust in authorities by communities due to widespread inaction, impunity, and perceived biases or reactive responses by the government to shared natural resource conflicts complicate the tensions further. Through funding from the EU, the International Organization for Migration (IOM), Search for Common Ground (Search), and Mercy Corps have designed a comprehensive and integrated approach (COMITAS) that builds on the comparative strengths of each organization to contribute to the mitigation of conflicts over natural resources between farmer and herder communities. This program is developed around 4 interconnected objectives: strengthen traditional conflict resolution; improve trust in authorities; enhance collaboration on natural resource management and improve intra and inter-communal perceptions.</w:t>
      </w:r>
    </w:p>
    <w:p w14:paraId="510FAA80" w14:textId="35322D8C" w:rsidR="00850B80" w:rsidRPr="00735DE0" w:rsidRDefault="00850B80" w:rsidP="00AD029F">
      <w:pPr>
        <w:shd w:val="clear" w:color="auto" w:fill="FFFFFF"/>
        <w:tabs>
          <w:tab w:val="left" w:pos="90"/>
        </w:tabs>
        <w:spacing w:after="225" w:line="360" w:lineRule="auto"/>
        <w:ind w:left="450" w:right="720"/>
        <w:jc w:val="both"/>
        <w:textAlignment w:val="baseline"/>
        <w:rPr>
          <w:rFonts w:ascii="Times New Roman" w:hAnsi="Times New Roman" w:cs="Times New Roman"/>
          <w:sz w:val="22"/>
          <w:szCs w:val="22"/>
        </w:rPr>
      </w:pPr>
      <w:r w:rsidRPr="00735DE0">
        <w:rPr>
          <w:rFonts w:ascii="Times New Roman" w:hAnsi="Times New Roman" w:cs="Times New Roman"/>
          <w:sz w:val="22"/>
          <w:szCs w:val="22"/>
        </w:rPr>
        <w:lastRenderedPageBreak/>
        <w:t xml:space="preserve">Mercy Corps is leading the implementation of </w:t>
      </w:r>
      <w:r w:rsidRPr="00735DE0">
        <w:rPr>
          <w:rFonts w:ascii="Times New Roman" w:hAnsi="Times New Roman" w:cs="Times New Roman"/>
          <w:b/>
          <w:bCs/>
          <w:sz w:val="22"/>
          <w:szCs w:val="22"/>
        </w:rPr>
        <w:t>objective 3</w:t>
      </w:r>
      <w:r w:rsidRPr="00735DE0">
        <w:rPr>
          <w:rFonts w:ascii="Times New Roman" w:hAnsi="Times New Roman" w:cs="Times New Roman"/>
          <w:sz w:val="22"/>
          <w:szCs w:val="22"/>
        </w:rPr>
        <w:t xml:space="preserve">, which focuses on </w:t>
      </w:r>
      <w:r w:rsidRPr="00735DE0">
        <w:rPr>
          <w:rFonts w:ascii="Times New Roman" w:hAnsi="Times New Roman" w:cs="Times New Roman"/>
          <w:b/>
          <w:bCs/>
          <w:sz w:val="22"/>
          <w:szCs w:val="22"/>
        </w:rPr>
        <w:t>enhancing collaboration on natural resource management</w:t>
      </w:r>
      <w:r w:rsidRPr="00735DE0">
        <w:rPr>
          <w:rFonts w:ascii="Times New Roman" w:hAnsi="Times New Roman" w:cs="Times New Roman"/>
          <w:sz w:val="22"/>
          <w:szCs w:val="22"/>
        </w:rPr>
        <w:t>. Mercy Corps has supported the communities to formulate concrete action plans to improve resource management. The action plans build on existing local plans and integrate tools that are successfully being used in the local government area and are linked to the planning of natural and community resources at the grassroots level. The action plans form the basis of concrete actions and projects that will demonstrate the benefits of cooperation between and among communities, enhance trust, and support improved natural resource management. In this instance, Priorities from the plans have now identified Quick Impact Projects (QIPs)agreements through water infrastructure projects.</w:t>
      </w:r>
      <w:r w:rsidR="000D0112" w:rsidRPr="00735DE0">
        <w:rPr>
          <w:rFonts w:ascii="Times New Roman" w:hAnsi="Times New Roman" w:cs="Times New Roman"/>
          <w:sz w:val="22"/>
          <w:szCs w:val="22"/>
        </w:rPr>
        <w:t xml:space="preserve"> The results of the geophysics survey proved that groundwater development through borehole construction is not viable, hence an alternative (Infiltration Gallery) was adopted to provide the community with a sustainable source of water</w:t>
      </w:r>
      <w:r w:rsidR="00054E74" w:rsidRPr="00735DE0">
        <w:rPr>
          <w:rFonts w:ascii="Times New Roman" w:hAnsi="Times New Roman" w:cs="Times New Roman"/>
          <w:sz w:val="22"/>
          <w:szCs w:val="22"/>
        </w:rPr>
        <w:t>; a concept that aims to collect the alluvial water from the riverbanks through a system of infiltration gallery and a collection well.</w:t>
      </w:r>
    </w:p>
    <w:p w14:paraId="38F5F410" w14:textId="5BBCD4EE" w:rsidR="00850B80" w:rsidRPr="00735DE0" w:rsidRDefault="00850B80" w:rsidP="00AD029F">
      <w:pPr>
        <w:spacing w:line="360" w:lineRule="auto"/>
        <w:rPr>
          <w:rFonts w:ascii="Times New Roman" w:hAnsi="Times New Roman" w:cs="Times New Roman"/>
          <w:b/>
          <w:bCs/>
          <w:sz w:val="22"/>
          <w:szCs w:val="22"/>
        </w:rPr>
      </w:pPr>
      <w:r w:rsidRPr="00735DE0">
        <w:rPr>
          <w:rFonts w:ascii="Times New Roman" w:hAnsi="Times New Roman" w:cs="Times New Roman"/>
          <w:b/>
          <w:bCs/>
          <w:sz w:val="22"/>
          <w:szCs w:val="22"/>
        </w:rPr>
        <w:t>Objectives:</w:t>
      </w:r>
    </w:p>
    <w:p w14:paraId="4F86308F" w14:textId="2ABBC849" w:rsidR="00850B80" w:rsidRPr="00735DE0" w:rsidRDefault="009E5B75" w:rsidP="00AD029F">
      <w:pPr>
        <w:pStyle w:val="ListParagraph"/>
        <w:numPr>
          <w:ilvl w:val="0"/>
          <w:numId w:val="1"/>
        </w:numPr>
        <w:spacing w:line="360" w:lineRule="auto"/>
        <w:rPr>
          <w:rFonts w:ascii="Times New Roman" w:hAnsi="Times New Roman" w:cs="Times New Roman"/>
          <w:sz w:val="22"/>
          <w:szCs w:val="22"/>
        </w:rPr>
      </w:pPr>
      <w:r w:rsidRPr="00735DE0">
        <w:rPr>
          <w:rFonts w:ascii="Times New Roman" w:hAnsi="Times New Roman" w:cs="Times New Roman"/>
          <w:sz w:val="22"/>
          <w:szCs w:val="22"/>
        </w:rPr>
        <w:t xml:space="preserve">Facilitate NRM through </w:t>
      </w:r>
      <w:r w:rsidR="00146130" w:rsidRPr="00735DE0">
        <w:rPr>
          <w:rFonts w:ascii="Times New Roman" w:hAnsi="Times New Roman" w:cs="Times New Roman"/>
          <w:sz w:val="22"/>
          <w:szCs w:val="22"/>
        </w:rPr>
        <w:t>groundwater</w:t>
      </w:r>
      <w:r w:rsidRPr="00735DE0">
        <w:rPr>
          <w:rFonts w:ascii="Times New Roman" w:hAnsi="Times New Roman" w:cs="Times New Roman"/>
          <w:sz w:val="22"/>
          <w:szCs w:val="22"/>
        </w:rPr>
        <w:t xml:space="preserve"> </w:t>
      </w:r>
      <w:r w:rsidR="00146130" w:rsidRPr="00735DE0">
        <w:rPr>
          <w:rFonts w:ascii="Times New Roman" w:hAnsi="Times New Roman" w:cs="Times New Roman"/>
          <w:sz w:val="22"/>
          <w:szCs w:val="22"/>
        </w:rPr>
        <w:t>development (Infiltration Gallery)</w:t>
      </w:r>
      <w:r w:rsidRPr="00735DE0">
        <w:rPr>
          <w:rFonts w:ascii="Times New Roman" w:hAnsi="Times New Roman" w:cs="Times New Roman"/>
          <w:sz w:val="22"/>
          <w:szCs w:val="22"/>
        </w:rPr>
        <w:t>.</w:t>
      </w:r>
    </w:p>
    <w:p w14:paraId="0D3B1243" w14:textId="4D851CD1" w:rsidR="009E5B75" w:rsidRPr="00735DE0" w:rsidRDefault="009E5B75" w:rsidP="00AD029F">
      <w:pPr>
        <w:pStyle w:val="ListParagraph"/>
        <w:numPr>
          <w:ilvl w:val="0"/>
          <w:numId w:val="1"/>
        </w:numPr>
        <w:spacing w:line="360" w:lineRule="auto"/>
        <w:rPr>
          <w:rFonts w:ascii="Times New Roman" w:hAnsi="Times New Roman" w:cs="Times New Roman"/>
          <w:sz w:val="22"/>
          <w:szCs w:val="22"/>
        </w:rPr>
      </w:pPr>
      <w:r w:rsidRPr="00735DE0">
        <w:rPr>
          <w:rFonts w:ascii="Times New Roman" w:hAnsi="Times New Roman" w:cs="Times New Roman"/>
          <w:sz w:val="22"/>
          <w:szCs w:val="22"/>
        </w:rPr>
        <w:t xml:space="preserve">Create </w:t>
      </w:r>
      <w:r w:rsidR="00146130" w:rsidRPr="00735DE0">
        <w:rPr>
          <w:rFonts w:ascii="Times New Roman" w:hAnsi="Times New Roman" w:cs="Times New Roman"/>
          <w:sz w:val="22"/>
          <w:szCs w:val="22"/>
        </w:rPr>
        <w:t xml:space="preserve">a </w:t>
      </w:r>
      <w:r w:rsidRPr="00735DE0">
        <w:rPr>
          <w:rFonts w:ascii="Times New Roman" w:hAnsi="Times New Roman" w:cs="Times New Roman"/>
          <w:sz w:val="22"/>
          <w:szCs w:val="22"/>
        </w:rPr>
        <w:t xml:space="preserve">sustainable source of water supply to reduce tensions in </w:t>
      </w:r>
      <w:r w:rsidR="00146130" w:rsidRPr="00735DE0">
        <w:rPr>
          <w:rFonts w:ascii="Times New Roman" w:hAnsi="Times New Roman" w:cs="Times New Roman"/>
          <w:sz w:val="22"/>
          <w:szCs w:val="22"/>
        </w:rPr>
        <w:t>resourced-induced</w:t>
      </w:r>
      <w:r w:rsidRPr="00735DE0">
        <w:rPr>
          <w:rFonts w:ascii="Times New Roman" w:hAnsi="Times New Roman" w:cs="Times New Roman"/>
          <w:sz w:val="22"/>
          <w:szCs w:val="22"/>
        </w:rPr>
        <w:t xml:space="preserve"> </w:t>
      </w:r>
      <w:r w:rsidR="00146130" w:rsidRPr="00735DE0">
        <w:rPr>
          <w:rFonts w:ascii="Times New Roman" w:hAnsi="Times New Roman" w:cs="Times New Roman"/>
          <w:sz w:val="22"/>
          <w:szCs w:val="22"/>
        </w:rPr>
        <w:t>conflict-prone</w:t>
      </w:r>
      <w:r w:rsidRPr="00735DE0">
        <w:rPr>
          <w:rFonts w:ascii="Times New Roman" w:hAnsi="Times New Roman" w:cs="Times New Roman"/>
          <w:sz w:val="22"/>
          <w:szCs w:val="22"/>
        </w:rPr>
        <w:t xml:space="preserve"> zones.</w:t>
      </w:r>
    </w:p>
    <w:p w14:paraId="560A1D0E" w14:textId="5CE3D935" w:rsidR="009E5B75" w:rsidRPr="00735DE0" w:rsidRDefault="00146130" w:rsidP="00AD029F">
      <w:pPr>
        <w:pStyle w:val="ListParagraph"/>
        <w:numPr>
          <w:ilvl w:val="0"/>
          <w:numId w:val="1"/>
        </w:numPr>
        <w:spacing w:line="360" w:lineRule="auto"/>
        <w:rPr>
          <w:rFonts w:ascii="Times New Roman" w:hAnsi="Times New Roman" w:cs="Times New Roman"/>
          <w:sz w:val="22"/>
          <w:szCs w:val="22"/>
        </w:rPr>
      </w:pPr>
      <w:r w:rsidRPr="00735DE0">
        <w:rPr>
          <w:rFonts w:ascii="Times New Roman" w:hAnsi="Times New Roman" w:cs="Times New Roman"/>
          <w:sz w:val="22"/>
          <w:szCs w:val="22"/>
        </w:rPr>
        <w:t>C</w:t>
      </w:r>
      <w:r w:rsidR="009E5B75" w:rsidRPr="00735DE0">
        <w:rPr>
          <w:rFonts w:ascii="Times New Roman" w:hAnsi="Times New Roman" w:cs="Times New Roman"/>
          <w:sz w:val="22"/>
          <w:szCs w:val="22"/>
        </w:rPr>
        <w:t>ollaborative use of natural resources for improved social cohesion</w:t>
      </w:r>
      <w:r w:rsidR="000D0112" w:rsidRPr="00735DE0">
        <w:rPr>
          <w:rFonts w:ascii="Times New Roman" w:hAnsi="Times New Roman" w:cs="Times New Roman"/>
          <w:sz w:val="22"/>
          <w:szCs w:val="22"/>
        </w:rPr>
        <w:t>.</w:t>
      </w:r>
    </w:p>
    <w:p w14:paraId="04AE5142" w14:textId="77777777" w:rsidR="00AA7444" w:rsidRPr="00735DE0" w:rsidRDefault="00AA7444" w:rsidP="00AD029F">
      <w:pPr>
        <w:spacing w:line="360" w:lineRule="auto"/>
        <w:rPr>
          <w:rFonts w:ascii="Times New Roman" w:hAnsi="Times New Roman" w:cs="Times New Roman"/>
          <w:b/>
          <w:bCs/>
          <w:sz w:val="22"/>
          <w:szCs w:val="22"/>
        </w:rPr>
      </w:pPr>
      <w:r w:rsidRPr="00735DE0">
        <w:rPr>
          <w:rFonts w:ascii="Times New Roman" w:hAnsi="Times New Roman" w:cs="Times New Roman"/>
          <w:b/>
          <w:bCs/>
          <w:sz w:val="22"/>
          <w:szCs w:val="22"/>
        </w:rPr>
        <w:t>1. Project Overview:</w:t>
      </w:r>
    </w:p>
    <w:p w14:paraId="6E56EBC1" w14:textId="530C8A29" w:rsidR="004155F8" w:rsidRPr="00735DE0" w:rsidRDefault="00AA7444" w:rsidP="00AD029F">
      <w:pPr>
        <w:pStyle w:val="ListParagraph"/>
        <w:numPr>
          <w:ilvl w:val="0"/>
          <w:numId w:val="5"/>
        </w:numPr>
        <w:spacing w:line="360" w:lineRule="auto"/>
        <w:rPr>
          <w:rFonts w:ascii="Times New Roman" w:hAnsi="Times New Roman" w:cs="Times New Roman"/>
          <w:sz w:val="22"/>
          <w:szCs w:val="22"/>
        </w:rPr>
      </w:pPr>
      <w:r w:rsidRPr="00735DE0">
        <w:rPr>
          <w:rFonts w:ascii="Times New Roman" w:hAnsi="Times New Roman" w:cs="Times New Roman"/>
          <w:sz w:val="22"/>
          <w:szCs w:val="22"/>
        </w:rPr>
        <w:t xml:space="preserve">The project involves the construction of a water infiltration gallery to facilitate the collection and infiltration of water into the </w:t>
      </w:r>
      <w:r w:rsidR="00ED4134" w:rsidRPr="00735DE0">
        <w:rPr>
          <w:rFonts w:ascii="Times New Roman" w:hAnsi="Times New Roman" w:cs="Times New Roman"/>
          <w:sz w:val="22"/>
          <w:szCs w:val="22"/>
        </w:rPr>
        <w:t>deep well</w:t>
      </w:r>
      <w:r w:rsidR="000D0112" w:rsidRPr="00735DE0">
        <w:rPr>
          <w:rFonts w:ascii="Times New Roman" w:hAnsi="Times New Roman" w:cs="Times New Roman"/>
          <w:sz w:val="22"/>
          <w:szCs w:val="22"/>
        </w:rPr>
        <w:t xml:space="preserve"> for extraction through a solar-powered submersible pump</w:t>
      </w:r>
      <w:r w:rsidR="00ED4134" w:rsidRPr="00735DE0">
        <w:rPr>
          <w:rFonts w:ascii="Times New Roman" w:hAnsi="Times New Roman" w:cs="Times New Roman"/>
          <w:sz w:val="22"/>
          <w:szCs w:val="22"/>
        </w:rPr>
        <w:t xml:space="preserve"> and riser pipes</w:t>
      </w:r>
      <w:r w:rsidR="004155F8" w:rsidRPr="00735DE0">
        <w:rPr>
          <w:rFonts w:ascii="Times New Roman" w:hAnsi="Times New Roman" w:cs="Times New Roman"/>
          <w:sz w:val="22"/>
          <w:szCs w:val="22"/>
        </w:rPr>
        <w:t>.</w:t>
      </w:r>
    </w:p>
    <w:p w14:paraId="17F50402" w14:textId="1F392541" w:rsidR="00AA7444" w:rsidRPr="00735DE0" w:rsidRDefault="00AA7444" w:rsidP="00AD029F">
      <w:pPr>
        <w:pStyle w:val="ListParagraph"/>
        <w:numPr>
          <w:ilvl w:val="0"/>
          <w:numId w:val="5"/>
        </w:numPr>
        <w:spacing w:line="360" w:lineRule="auto"/>
        <w:rPr>
          <w:rFonts w:ascii="Times New Roman" w:hAnsi="Times New Roman" w:cs="Times New Roman"/>
          <w:sz w:val="22"/>
          <w:szCs w:val="22"/>
        </w:rPr>
      </w:pPr>
      <w:r w:rsidRPr="00735DE0">
        <w:rPr>
          <w:rFonts w:ascii="Times New Roman" w:hAnsi="Times New Roman" w:cs="Times New Roman"/>
          <w:sz w:val="22"/>
          <w:szCs w:val="22"/>
        </w:rPr>
        <w:t xml:space="preserve">The gallery will be designed to meet the specific requirements of the site </w:t>
      </w:r>
      <w:r w:rsidR="00945F01" w:rsidRPr="00735DE0">
        <w:rPr>
          <w:rFonts w:ascii="Times New Roman" w:hAnsi="Times New Roman" w:cs="Times New Roman"/>
          <w:sz w:val="22"/>
          <w:szCs w:val="22"/>
        </w:rPr>
        <w:t xml:space="preserve">and geophysical survey recommendations </w:t>
      </w:r>
      <w:r w:rsidRPr="00735DE0">
        <w:rPr>
          <w:rFonts w:ascii="Times New Roman" w:hAnsi="Times New Roman" w:cs="Times New Roman"/>
          <w:sz w:val="22"/>
          <w:szCs w:val="22"/>
        </w:rPr>
        <w:t>and ensure efficient water management.</w:t>
      </w:r>
    </w:p>
    <w:p w14:paraId="2DA783CA" w14:textId="77777777" w:rsidR="00AA7444" w:rsidRPr="00735DE0" w:rsidRDefault="00AA7444" w:rsidP="00AD029F">
      <w:pPr>
        <w:spacing w:line="360" w:lineRule="auto"/>
        <w:rPr>
          <w:rFonts w:ascii="Times New Roman" w:hAnsi="Times New Roman" w:cs="Times New Roman"/>
          <w:sz w:val="22"/>
          <w:szCs w:val="22"/>
        </w:rPr>
      </w:pPr>
    </w:p>
    <w:p w14:paraId="0E77A5AB" w14:textId="77777777" w:rsidR="00AA7444" w:rsidRPr="00735DE0" w:rsidRDefault="00AA7444" w:rsidP="00AD029F">
      <w:pPr>
        <w:spacing w:line="360" w:lineRule="auto"/>
        <w:rPr>
          <w:rFonts w:ascii="Times New Roman" w:hAnsi="Times New Roman" w:cs="Times New Roman"/>
          <w:b/>
          <w:bCs/>
          <w:sz w:val="22"/>
          <w:szCs w:val="22"/>
        </w:rPr>
      </w:pPr>
      <w:r w:rsidRPr="00735DE0">
        <w:rPr>
          <w:rFonts w:ascii="Times New Roman" w:hAnsi="Times New Roman" w:cs="Times New Roman"/>
          <w:b/>
          <w:bCs/>
          <w:sz w:val="22"/>
          <w:szCs w:val="22"/>
        </w:rPr>
        <w:t>2. Pre-Construction Phase:</w:t>
      </w:r>
    </w:p>
    <w:p w14:paraId="1F1B36F6" w14:textId="0B7DA743" w:rsidR="00AA7444" w:rsidRPr="00735DE0" w:rsidRDefault="00AA7444" w:rsidP="00AD029F">
      <w:pPr>
        <w:pStyle w:val="ListParagraph"/>
        <w:numPr>
          <w:ilvl w:val="0"/>
          <w:numId w:val="5"/>
        </w:numPr>
        <w:spacing w:line="360" w:lineRule="auto"/>
        <w:rPr>
          <w:rFonts w:ascii="Times New Roman" w:hAnsi="Times New Roman" w:cs="Times New Roman"/>
          <w:sz w:val="22"/>
          <w:szCs w:val="22"/>
        </w:rPr>
      </w:pPr>
      <w:r w:rsidRPr="00735DE0">
        <w:rPr>
          <w:rFonts w:ascii="Times New Roman" w:hAnsi="Times New Roman" w:cs="Times New Roman"/>
          <w:sz w:val="22"/>
          <w:szCs w:val="22"/>
        </w:rPr>
        <w:t xml:space="preserve">Conduct a </w:t>
      </w:r>
      <w:r w:rsidR="00945F01" w:rsidRPr="00735DE0">
        <w:rPr>
          <w:rFonts w:ascii="Times New Roman" w:hAnsi="Times New Roman" w:cs="Times New Roman"/>
          <w:sz w:val="22"/>
          <w:szCs w:val="22"/>
        </w:rPr>
        <w:t xml:space="preserve">geophysical </w:t>
      </w:r>
      <w:r w:rsidRPr="00735DE0">
        <w:rPr>
          <w:rFonts w:ascii="Times New Roman" w:hAnsi="Times New Roman" w:cs="Times New Roman"/>
          <w:sz w:val="22"/>
          <w:szCs w:val="22"/>
        </w:rPr>
        <w:t>site survey to assess the location and conditions for the installation of the infiltration gallery.</w:t>
      </w:r>
    </w:p>
    <w:p w14:paraId="72184ACA" w14:textId="4B7D1B30" w:rsidR="00AA7444" w:rsidRPr="00735DE0" w:rsidRDefault="00AA7444" w:rsidP="00AD029F">
      <w:pPr>
        <w:pStyle w:val="ListParagraph"/>
        <w:numPr>
          <w:ilvl w:val="0"/>
          <w:numId w:val="5"/>
        </w:numPr>
        <w:spacing w:line="360" w:lineRule="auto"/>
        <w:rPr>
          <w:rFonts w:ascii="Times New Roman" w:hAnsi="Times New Roman" w:cs="Times New Roman"/>
          <w:sz w:val="22"/>
          <w:szCs w:val="22"/>
        </w:rPr>
      </w:pPr>
      <w:r w:rsidRPr="00735DE0">
        <w:rPr>
          <w:rFonts w:ascii="Times New Roman" w:hAnsi="Times New Roman" w:cs="Times New Roman"/>
          <w:sz w:val="22"/>
          <w:szCs w:val="22"/>
        </w:rPr>
        <w:t>Obtain all necessary permits and approvals from relevant authorities for the construction work.</w:t>
      </w:r>
    </w:p>
    <w:p w14:paraId="650B79AE" w14:textId="11390710" w:rsidR="00945F01" w:rsidRPr="00735DE0" w:rsidRDefault="00945F01" w:rsidP="00AD029F">
      <w:pPr>
        <w:pStyle w:val="ListParagraph"/>
        <w:numPr>
          <w:ilvl w:val="0"/>
          <w:numId w:val="6"/>
        </w:numPr>
        <w:spacing w:line="360" w:lineRule="auto"/>
        <w:rPr>
          <w:rFonts w:ascii="Times New Roman" w:hAnsi="Times New Roman" w:cs="Times New Roman"/>
          <w:sz w:val="22"/>
          <w:szCs w:val="22"/>
        </w:rPr>
      </w:pPr>
      <w:r w:rsidRPr="00735DE0">
        <w:rPr>
          <w:rFonts w:ascii="Times New Roman" w:hAnsi="Times New Roman" w:cs="Times New Roman"/>
          <w:sz w:val="22"/>
          <w:szCs w:val="22"/>
        </w:rPr>
        <w:t>Develop all appropriate quality assurance documents.</w:t>
      </w:r>
    </w:p>
    <w:p w14:paraId="2226C4B6" w14:textId="44ADE8AA" w:rsidR="00ED4134" w:rsidRPr="00735DE0" w:rsidRDefault="00ED4134" w:rsidP="00AD029F">
      <w:pPr>
        <w:pStyle w:val="ListParagraph"/>
        <w:numPr>
          <w:ilvl w:val="0"/>
          <w:numId w:val="6"/>
        </w:numPr>
        <w:spacing w:line="360" w:lineRule="auto"/>
        <w:rPr>
          <w:rFonts w:ascii="Times New Roman" w:hAnsi="Times New Roman" w:cs="Times New Roman"/>
          <w:sz w:val="22"/>
          <w:szCs w:val="22"/>
        </w:rPr>
      </w:pPr>
      <w:r w:rsidRPr="00735DE0">
        <w:rPr>
          <w:rFonts w:ascii="Times New Roman" w:hAnsi="Times New Roman" w:cs="Times New Roman"/>
          <w:sz w:val="22"/>
          <w:szCs w:val="22"/>
        </w:rPr>
        <w:lastRenderedPageBreak/>
        <w:t>Location-specific working designs should be produced considering factors such as flow rates, depth of the well, geophysical survey outcome, and materials to be used.</w:t>
      </w:r>
    </w:p>
    <w:p w14:paraId="1D2715C3" w14:textId="77777777" w:rsidR="00AA7444" w:rsidRPr="00735DE0" w:rsidRDefault="00AA7444" w:rsidP="00AD029F">
      <w:pPr>
        <w:spacing w:line="360" w:lineRule="auto"/>
        <w:rPr>
          <w:rFonts w:ascii="Times New Roman" w:hAnsi="Times New Roman" w:cs="Times New Roman"/>
          <w:b/>
          <w:bCs/>
          <w:sz w:val="22"/>
          <w:szCs w:val="22"/>
        </w:rPr>
      </w:pPr>
      <w:r w:rsidRPr="00735DE0">
        <w:rPr>
          <w:rFonts w:ascii="Times New Roman" w:hAnsi="Times New Roman" w:cs="Times New Roman"/>
          <w:b/>
          <w:bCs/>
          <w:sz w:val="22"/>
          <w:szCs w:val="22"/>
        </w:rPr>
        <w:t>3. Construction Phase:</w:t>
      </w:r>
    </w:p>
    <w:p w14:paraId="785C6EC8" w14:textId="65B58A8A" w:rsidR="00700203"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 xml:space="preserve">Excavate </w:t>
      </w:r>
      <w:r w:rsidR="00ED4134" w:rsidRPr="00735DE0">
        <w:rPr>
          <w:rFonts w:ascii="Times New Roman" w:hAnsi="Times New Roman" w:cs="Times New Roman"/>
          <w:sz w:val="22"/>
          <w:szCs w:val="22"/>
        </w:rPr>
        <w:t xml:space="preserve">trenches in </w:t>
      </w:r>
      <w:r w:rsidRPr="00735DE0">
        <w:rPr>
          <w:rFonts w:ascii="Times New Roman" w:hAnsi="Times New Roman" w:cs="Times New Roman"/>
          <w:sz w:val="22"/>
          <w:szCs w:val="22"/>
        </w:rPr>
        <w:t>the designated area for the installation of the infiltration gallery according to the approved design plans</w:t>
      </w:r>
      <w:r w:rsidR="000D0112" w:rsidRPr="00735DE0">
        <w:rPr>
          <w:rFonts w:ascii="Times New Roman" w:hAnsi="Times New Roman" w:cs="Times New Roman"/>
          <w:sz w:val="22"/>
          <w:szCs w:val="22"/>
        </w:rPr>
        <w:t>, dimensions, and geological features</w:t>
      </w:r>
      <w:r w:rsidRPr="00735DE0">
        <w:rPr>
          <w:rFonts w:ascii="Times New Roman" w:hAnsi="Times New Roman" w:cs="Times New Roman"/>
          <w:sz w:val="22"/>
          <w:szCs w:val="22"/>
        </w:rPr>
        <w:t>.</w:t>
      </w:r>
      <w:r w:rsidR="00700203" w:rsidRPr="00735DE0">
        <w:rPr>
          <w:rFonts w:ascii="Times New Roman" w:hAnsi="Times New Roman" w:cs="Times New Roman"/>
          <w:sz w:val="22"/>
          <w:szCs w:val="22"/>
        </w:rPr>
        <w:t xml:space="preserve"> Taking note of components such as perforated pipes, filter media, and casing in the water infiltration gallery and well according to the design plan.</w:t>
      </w:r>
    </w:p>
    <w:p w14:paraId="14ACC6B8" w14:textId="3CC55EC4" w:rsidR="00ED4134" w:rsidRPr="00735DE0" w:rsidRDefault="00ED413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Bore a hole wide enough to accommodate a 4 feet-reinforced circular or square culvert</w:t>
      </w:r>
      <w:r w:rsidR="005526DF" w:rsidRPr="00735DE0">
        <w:rPr>
          <w:rFonts w:ascii="Times New Roman" w:hAnsi="Times New Roman" w:cs="Times New Roman"/>
          <w:sz w:val="22"/>
          <w:szCs w:val="22"/>
        </w:rPr>
        <w:t xml:space="preserve"> serving as a lining for the water collection well.</w:t>
      </w:r>
    </w:p>
    <w:p w14:paraId="1E8BAB92" w14:textId="0AAAE10A"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Construct the gallery</w:t>
      </w:r>
      <w:r w:rsidR="00F25A13" w:rsidRPr="00735DE0">
        <w:rPr>
          <w:rFonts w:ascii="Times New Roman" w:hAnsi="Times New Roman" w:cs="Times New Roman"/>
          <w:sz w:val="22"/>
          <w:szCs w:val="22"/>
        </w:rPr>
        <w:t xml:space="preserve"> well</w:t>
      </w:r>
      <w:r w:rsidRPr="00735DE0">
        <w:rPr>
          <w:rFonts w:ascii="Times New Roman" w:hAnsi="Times New Roman" w:cs="Times New Roman"/>
          <w:sz w:val="22"/>
          <w:szCs w:val="22"/>
        </w:rPr>
        <w:t xml:space="preserve"> structure using appropriate materials</w:t>
      </w:r>
      <w:r w:rsidR="000D0112" w:rsidRPr="00735DE0">
        <w:rPr>
          <w:rFonts w:ascii="Times New Roman" w:hAnsi="Times New Roman" w:cs="Times New Roman"/>
          <w:sz w:val="22"/>
          <w:szCs w:val="22"/>
        </w:rPr>
        <w:t xml:space="preserve"> (</w:t>
      </w:r>
      <w:r w:rsidR="008D100C" w:rsidRPr="00735DE0">
        <w:rPr>
          <w:rFonts w:ascii="Times New Roman" w:hAnsi="Times New Roman" w:cs="Times New Roman"/>
          <w:sz w:val="22"/>
          <w:szCs w:val="22"/>
        </w:rPr>
        <w:t>4-foot-in</w:t>
      </w:r>
      <w:r w:rsidR="000D0112" w:rsidRPr="00735DE0">
        <w:rPr>
          <w:rFonts w:ascii="Times New Roman" w:hAnsi="Times New Roman" w:cs="Times New Roman"/>
          <w:sz w:val="22"/>
          <w:szCs w:val="22"/>
        </w:rPr>
        <w:t xml:space="preserve"> diameter reinforced concrete culverts)</w:t>
      </w:r>
      <w:r w:rsidRPr="00735DE0">
        <w:rPr>
          <w:rFonts w:ascii="Times New Roman" w:hAnsi="Times New Roman" w:cs="Times New Roman"/>
          <w:sz w:val="22"/>
          <w:szCs w:val="22"/>
        </w:rPr>
        <w:t xml:space="preserve"> and techniques to ensure durability and functionality.</w:t>
      </w:r>
    </w:p>
    <w:p w14:paraId="6F41BF5A" w14:textId="15B444AE"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Install necessary filtration systems and drainage</w:t>
      </w:r>
      <w:r w:rsidR="008D100C" w:rsidRPr="00735DE0">
        <w:rPr>
          <w:rFonts w:ascii="Times New Roman" w:hAnsi="Times New Roman" w:cs="Times New Roman"/>
          <w:sz w:val="22"/>
          <w:szCs w:val="22"/>
        </w:rPr>
        <w:t xml:space="preserve"> (appropriate screens of </w:t>
      </w:r>
      <w:r w:rsidR="00B05AF5" w:rsidRPr="00735DE0">
        <w:rPr>
          <w:rFonts w:ascii="Times New Roman" w:hAnsi="Times New Roman" w:cs="Times New Roman"/>
          <w:sz w:val="22"/>
          <w:szCs w:val="22"/>
        </w:rPr>
        <w:t xml:space="preserve">6 numbers x </w:t>
      </w:r>
      <w:r w:rsidR="00F25A13" w:rsidRPr="00735DE0">
        <w:rPr>
          <w:rFonts w:ascii="Times New Roman" w:hAnsi="Times New Roman" w:cs="Times New Roman"/>
          <w:sz w:val="22"/>
          <w:szCs w:val="22"/>
        </w:rPr>
        <w:t>6</w:t>
      </w:r>
      <w:r w:rsidR="008D100C" w:rsidRPr="00735DE0">
        <w:rPr>
          <w:rFonts w:ascii="Times New Roman" w:hAnsi="Times New Roman" w:cs="Times New Roman"/>
          <w:sz w:val="22"/>
          <w:szCs w:val="22"/>
        </w:rPr>
        <w:t xml:space="preserve"> m length</w:t>
      </w:r>
      <w:r w:rsidR="00F25A13" w:rsidRPr="00735DE0">
        <w:rPr>
          <w:rFonts w:ascii="Times New Roman" w:hAnsi="Times New Roman" w:cs="Times New Roman"/>
          <w:sz w:val="22"/>
          <w:szCs w:val="22"/>
        </w:rPr>
        <w:t xml:space="preserve"> </w:t>
      </w:r>
      <w:proofErr w:type="spellStart"/>
      <w:r w:rsidR="00F25A13" w:rsidRPr="00735DE0">
        <w:rPr>
          <w:rFonts w:ascii="Times New Roman" w:hAnsi="Times New Roman" w:cs="Times New Roman"/>
          <w:sz w:val="22"/>
          <w:szCs w:val="22"/>
        </w:rPr>
        <w:t>Upvc</w:t>
      </w:r>
      <w:proofErr w:type="spellEnd"/>
      <w:r w:rsidR="00F25A13" w:rsidRPr="00735DE0">
        <w:rPr>
          <w:rFonts w:ascii="Times New Roman" w:hAnsi="Times New Roman" w:cs="Times New Roman"/>
          <w:sz w:val="22"/>
          <w:szCs w:val="22"/>
        </w:rPr>
        <w:t xml:space="preserve"> pipes 15 Bars</w:t>
      </w:r>
      <w:r w:rsidR="008D100C" w:rsidRPr="00735DE0">
        <w:rPr>
          <w:rFonts w:ascii="Times New Roman" w:hAnsi="Times New Roman" w:cs="Times New Roman"/>
          <w:sz w:val="22"/>
          <w:szCs w:val="22"/>
        </w:rPr>
        <w:t>)</w:t>
      </w:r>
      <w:r w:rsidRPr="00735DE0">
        <w:rPr>
          <w:rFonts w:ascii="Times New Roman" w:hAnsi="Times New Roman" w:cs="Times New Roman"/>
          <w:sz w:val="22"/>
          <w:szCs w:val="22"/>
        </w:rPr>
        <w:t xml:space="preserve"> </w:t>
      </w:r>
      <w:r w:rsidR="00F25A13" w:rsidRPr="00735DE0">
        <w:rPr>
          <w:rFonts w:ascii="Times New Roman" w:hAnsi="Times New Roman" w:cs="Times New Roman"/>
          <w:sz w:val="22"/>
          <w:szCs w:val="22"/>
        </w:rPr>
        <w:t xml:space="preserve">and adequately </w:t>
      </w:r>
      <w:r w:rsidR="005526DF" w:rsidRPr="00735DE0">
        <w:rPr>
          <w:rFonts w:ascii="Times New Roman" w:hAnsi="Times New Roman" w:cs="Times New Roman"/>
          <w:sz w:val="22"/>
          <w:szCs w:val="22"/>
        </w:rPr>
        <w:t>cover</w:t>
      </w:r>
      <w:r w:rsidR="00F25A13" w:rsidRPr="00735DE0">
        <w:rPr>
          <w:rFonts w:ascii="Times New Roman" w:hAnsi="Times New Roman" w:cs="Times New Roman"/>
          <w:sz w:val="22"/>
          <w:szCs w:val="22"/>
        </w:rPr>
        <w:t xml:space="preserve"> with relevant boulders and other aggregate sizes, and </w:t>
      </w:r>
      <w:r w:rsidR="005526DF" w:rsidRPr="00735DE0">
        <w:rPr>
          <w:rFonts w:ascii="Times New Roman" w:hAnsi="Times New Roman" w:cs="Times New Roman"/>
          <w:sz w:val="22"/>
          <w:szCs w:val="22"/>
        </w:rPr>
        <w:t>riverbed</w:t>
      </w:r>
      <w:r w:rsidR="00F25A13" w:rsidRPr="00735DE0">
        <w:rPr>
          <w:rFonts w:ascii="Times New Roman" w:hAnsi="Times New Roman" w:cs="Times New Roman"/>
          <w:sz w:val="22"/>
          <w:szCs w:val="22"/>
        </w:rPr>
        <w:t xml:space="preserve"> sand with relevant components </w:t>
      </w:r>
      <w:r w:rsidRPr="00735DE0">
        <w:rPr>
          <w:rFonts w:ascii="Times New Roman" w:hAnsi="Times New Roman" w:cs="Times New Roman"/>
          <w:sz w:val="22"/>
          <w:szCs w:val="22"/>
        </w:rPr>
        <w:t>to facilitate water infiltration.</w:t>
      </w:r>
    </w:p>
    <w:p w14:paraId="0D61E9C8" w14:textId="091091D4" w:rsidR="00B05AF5" w:rsidRPr="00735DE0" w:rsidRDefault="00B05AF5"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Backfilling and Sealing: Backfill the trench and borehole with suitable materials to ensure stability and prevent contamination of the water source. Seal the well casing to prevent surface water from entering the well.</w:t>
      </w:r>
    </w:p>
    <w:p w14:paraId="70054246" w14:textId="1513566A" w:rsidR="00B05AF5" w:rsidRPr="00735DE0" w:rsidRDefault="00B05AF5"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Testing and Monitoring: Conduct tests to ensure the proper functioning of the water infiltration gallery and well, such as water flow rate tests and water quality analysis. Implement a monitoring system to track the performance of the system over time.</w:t>
      </w:r>
    </w:p>
    <w:p w14:paraId="14CC5E16" w14:textId="77777777" w:rsidR="00B05AF5" w:rsidRPr="00735DE0" w:rsidRDefault="00B05AF5" w:rsidP="00AD029F">
      <w:pPr>
        <w:pStyle w:val="ListParagraph"/>
        <w:spacing w:line="360" w:lineRule="auto"/>
        <w:rPr>
          <w:rFonts w:ascii="Times New Roman" w:hAnsi="Times New Roman" w:cs="Times New Roman"/>
          <w:sz w:val="22"/>
          <w:szCs w:val="22"/>
        </w:rPr>
      </w:pPr>
    </w:p>
    <w:p w14:paraId="7F422E02" w14:textId="177F98BD" w:rsidR="00B05AF5" w:rsidRPr="00735DE0" w:rsidRDefault="00B05AF5"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 xml:space="preserve"> Maintenance: Establish a regular maintenance schedule to inspect and clean the water infiltration gallery and well components, as well as monitor water quality and flow rates.</w:t>
      </w:r>
    </w:p>
    <w:p w14:paraId="28EBEF86" w14:textId="77777777" w:rsidR="00B05AF5" w:rsidRPr="00735DE0" w:rsidRDefault="00B05AF5" w:rsidP="00AD029F">
      <w:pPr>
        <w:pStyle w:val="ListParagraph"/>
        <w:spacing w:line="360" w:lineRule="auto"/>
        <w:rPr>
          <w:rFonts w:ascii="Times New Roman" w:hAnsi="Times New Roman" w:cs="Times New Roman"/>
          <w:sz w:val="22"/>
          <w:szCs w:val="22"/>
        </w:rPr>
      </w:pPr>
    </w:p>
    <w:p w14:paraId="43F92120" w14:textId="0D3AA5EC" w:rsidR="008D100C"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Conduct quality control checks throughout the construction process to ensure compliance with specifications.</w:t>
      </w:r>
    </w:p>
    <w:p w14:paraId="5252D753" w14:textId="1AF5EC79" w:rsidR="008D100C" w:rsidRPr="00735DE0" w:rsidRDefault="008D100C"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Conduct pumping tests to ascertain submersible pump size and solar panel specifications.</w:t>
      </w:r>
    </w:p>
    <w:p w14:paraId="1C432089" w14:textId="1B356212" w:rsidR="008D100C" w:rsidRPr="00735DE0" w:rsidRDefault="008D100C"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Construct a fetching point fully tiled with 4 tap points</w:t>
      </w:r>
      <w:r w:rsidR="00CD0A3D" w:rsidRPr="00735DE0">
        <w:rPr>
          <w:rFonts w:ascii="Times New Roman" w:hAnsi="Times New Roman" w:cs="Times New Roman"/>
          <w:sz w:val="22"/>
          <w:szCs w:val="22"/>
        </w:rPr>
        <w:t xml:space="preserve">, slopped at an appropriate gentle angle to facilitate emptying of runoff </w:t>
      </w:r>
      <w:r w:rsidRPr="00735DE0">
        <w:rPr>
          <w:rFonts w:ascii="Times New Roman" w:hAnsi="Times New Roman" w:cs="Times New Roman"/>
          <w:sz w:val="22"/>
          <w:szCs w:val="22"/>
        </w:rPr>
        <w:t>sand trap, seal, and floor.</w:t>
      </w:r>
    </w:p>
    <w:p w14:paraId="1F4DA5C7" w14:textId="594423E5" w:rsidR="00CD0A3D" w:rsidRPr="00735DE0" w:rsidRDefault="00CD0A3D"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 xml:space="preserve">Install a 10,000L PVC tank on a </w:t>
      </w:r>
      <w:r w:rsidR="00B05AF5" w:rsidRPr="00735DE0">
        <w:rPr>
          <w:rFonts w:ascii="Times New Roman" w:hAnsi="Times New Roman" w:cs="Times New Roman"/>
          <w:sz w:val="22"/>
          <w:szCs w:val="22"/>
        </w:rPr>
        <w:t>1.5 m-high</w:t>
      </w:r>
      <w:r w:rsidRPr="00735DE0">
        <w:rPr>
          <w:rFonts w:ascii="Times New Roman" w:hAnsi="Times New Roman" w:cs="Times New Roman"/>
          <w:sz w:val="22"/>
          <w:szCs w:val="22"/>
        </w:rPr>
        <w:t xml:space="preserve"> elevated </w:t>
      </w:r>
      <w:r w:rsidR="00B05AF5" w:rsidRPr="00735DE0">
        <w:rPr>
          <w:rFonts w:ascii="Times New Roman" w:hAnsi="Times New Roman" w:cs="Times New Roman"/>
          <w:sz w:val="22"/>
          <w:szCs w:val="22"/>
        </w:rPr>
        <w:t>platform.</w:t>
      </w:r>
    </w:p>
    <w:p w14:paraId="059A5D38" w14:textId="77777777" w:rsidR="00AA7444" w:rsidRPr="00735DE0" w:rsidRDefault="00AA7444" w:rsidP="00AD029F">
      <w:pPr>
        <w:spacing w:line="360" w:lineRule="auto"/>
        <w:rPr>
          <w:rFonts w:ascii="Times New Roman" w:hAnsi="Times New Roman" w:cs="Times New Roman"/>
          <w:b/>
          <w:bCs/>
          <w:sz w:val="22"/>
          <w:szCs w:val="22"/>
        </w:rPr>
      </w:pPr>
      <w:r w:rsidRPr="00735DE0">
        <w:rPr>
          <w:rFonts w:ascii="Times New Roman" w:hAnsi="Times New Roman" w:cs="Times New Roman"/>
          <w:b/>
          <w:bCs/>
          <w:sz w:val="22"/>
          <w:szCs w:val="22"/>
        </w:rPr>
        <w:t>4. Post-Construction Phase:</w:t>
      </w:r>
    </w:p>
    <w:p w14:paraId="0DF6E5C5" w14:textId="7F81407F"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lastRenderedPageBreak/>
        <w:t>Test the functionality of the infiltration gallery to ensure proper water infiltration and drainage.</w:t>
      </w:r>
    </w:p>
    <w:p w14:paraId="53D9616D" w14:textId="753B8F24"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Provide training to site personnel on the operation and maintenance of the gallery.</w:t>
      </w:r>
    </w:p>
    <w:p w14:paraId="557B688A" w14:textId="0831D61C"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Prepare a detailed report documenting the construction process and final results.</w:t>
      </w:r>
    </w:p>
    <w:p w14:paraId="440DDE7F" w14:textId="77777777" w:rsidR="00AA7444" w:rsidRPr="00735DE0" w:rsidRDefault="00AA7444" w:rsidP="00AD029F">
      <w:pPr>
        <w:spacing w:line="360" w:lineRule="auto"/>
        <w:rPr>
          <w:rFonts w:ascii="Times New Roman" w:hAnsi="Times New Roman" w:cs="Times New Roman"/>
          <w:b/>
          <w:bCs/>
          <w:sz w:val="22"/>
          <w:szCs w:val="22"/>
        </w:rPr>
      </w:pPr>
      <w:r w:rsidRPr="00735DE0">
        <w:rPr>
          <w:rFonts w:ascii="Times New Roman" w:hAnsi="Times New Roman" w:cs="Times New Roman"/>
          <w:b/>
          <w:bCs/>
          <w:sz w:val="22"/>
          <w:szCs w:val="22"/>
        </w:rPr>
        <w:t>5. Health and Safety:</w:t>
      </w:r>
    </w:p>
    <w:p w14:paraId="631D8F51" w14:textId="7B375923"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Implement all necessary safety measures to ensure the well-being of workers and site personnel during construction.</w:t>
      </w:r>
    </w:p>
    <w:p w14:paraId="001006D3" w14:textId="23FDF712"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Comply with all relevant health and safety regulations throughout the project.</w:t>
      </w:r>
    </w:p>
    <w:p w14:paraId="6640E75A" w14:textId="77777777" w:rsidR="00AA7444" w:rsidRPr="00735DE0" w:rsidRDefault="00AA7444" w:rsidP="00AD029F">
      <w:pPr>
        <w:spacing w:line="360" w:lineRule="auto"/>
        <w:rPr>
          <w:rFonts w:ascii="Times New Roman" w:hAnsi="Times New Roman" w:cs="Times New Roman"/>
          <w:b/>
          <w:bCs/>
          <w:sz w:val="22"/>
          <w:szCs w:val="22"/>
        </w:rPr>
      </w:pPr>
      <w:r w:rsidRPr="00735DE0">
        <w:rPr>
          <w:rFonts w:ascii="Times New Roman" w:hAnsi="Times New Roman" w:cs="Times New Roman"/>
          <w:b/>
          <w:bCs/>
          <w:sz w:val="22"/>
          <w:szCs w:val="22"/>
        </w:rPr>
        <w:t>6. Project Management:</w:t>
      </w:r>
    </w:p>
    <w:p w14:paraId="62F8679D" w14:textId="5A2D8087"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Assign a project manager to oversee the construction process and ensure timely completion within budget.</w:t>
      </w:r>
    </w:p>
    <w:p w14:paraId="6EABECB1" w14:textId="33946599"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Maintain open communication with the client to provide regular updates on the progress of the project.</w:t>
      </w:r>
    </w:p>
    <w:p w14:paraId="38D52BDC" w14:textId="77777777" w:rsidR="00AA7444" w:rsidRPr="00735DE0" w:rsidRDefault="00AA7444" w:rsidP="00AD029F">
      <w:pPr>
        <w:spacing w:line="360" w:lineRule="auto"/>
        <w:rPr>
          <w:rFonts w:ascii="Times New Roman" w:hAnsi="Times New Roman" w:cs="Times New Roman"/>
          <w:b/>
          <w:bCs/>
          <w:sz w:val="22"/>
          <w:szCs w:val="22"/>
        </w:rPr>
      </w:pPr>
      <w:r w:rsidRPr="00735DE0">
        <w:rPr>
          <w:rFonts w:ascii="Times New Roman" w:hAnsi="Times New Roman" w:cs="Times New Roman"/>
          <w:b/>
          <w:bCs/>
          <w:sz w:val="22"/>
          <w:szCs w:val="22"/>
        </w:rPr>
        <w:t>7. Deliverables:</w:t>
      </w:r>
    </w:p>
    <w:p w14:paraId="65006FC9" w14:textId="2B7E869A"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Completed water infiltration gallery constructed according to approved design plans.</w:t>
      </w:r>
    </w:p>
    <w:p w14:paraId="720FEFF8" w14:textId="3A92AA46" w:rsidR="00945F01"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 xml:space="preserve">Documentation including construction reports, </w:t>
      </w:r>
      <w:r w:rsidR="00945F01" w:rsidRPr="00735DE0">
        <w:rPr>
          <w:rFonts w:ascii="Times New Roman" w:hAnsi="Times New Roman" w:cs="Times New Roman"/>
          <w:sz w:val="22"/>
          <w:szCs w:val="22"/>
        </w:rPr>
        <w:t xml:space="preserve">and </w:t>
      </w:r>
      <w:r w:rsidRPr="00735DE0">
        <w:rPr>
          <w:rFonts w:ascii="Times New Roman" w:hAnsi="Times New Roman" w:cs="Times New Roman"/>
          <w:sz w:val="22"/>
          <w:szCs w:val="22"/>
        </w:rPr>
        <w:t>test results</w:t>
      </w:r>
      <w:r w:rsidR="00945F01" w:rsidRPr="00735DE0">
        <w:rPr>
          <w:rFonts w:ascii="Times New Roman" w:hAnsi="Times New Roman" w:cs="Times New Roman"/>
          <w:sz w:val="22"/>
          <w:szCs w:val="22"/>
        </w:rPr>
        <w:t>.</w:t>
      </w:r>
    </w:p>
    <w:p w14:paraId="5CCD5C31" w14:textId="61FEE25D" w:rsidR="00AA7444" w:rsidRPr="00735DE0" w:rsidRDefault="00945F01"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M</w:t>
      </w:r>
      <w:r w:rsidR="00AA7444" w:rsidRPr="00735DE0">
        <w:rPr>
          <w:rFonts w:ascii="Times New Roman" w:hAnsi="Times New Roman" w:cs="Times New Roman"/>
          <w:sz w:val="22"/>
          <w:szCs w:val="22"/>
        </w:rPr>
        <w:t>aintenance guidelines.</w:t>
      </w:r>
    </w:p>
    <w:p w14:paraId="1DBDB948" w14:textId="77777777" w:rsidR="00AA7444" w:rsidRPr="00735DE0" w:rsidRDefault="00AA7444" w:rsidP="00AD029F">
      <w:pPr>
        <w:spacing w:line="360" w:lineRule="auto"/>
        <w:rPr>
          <w:rFonts w:ascii="Times New Roman" w:hAnsi="Times New Roman" w:cs="Times New Roman"/>
          <w:b/>
          <w:bCs/>
          <w:sz w:val="22"/>
          <w:szCs w:val="22"/>
        </w:rPr>
      </w:pPr>
      <w:r w:rsidRPr="00735DE0">
        <w:rPr>
          <w:rFonts w:ascii="Times New Roman" w:hAnsi="Times New Roman" w:cs="Times New Roman"/>
          <w:b/>
          <w:bCs/>
          <w:sz w:val="22"/>
          <w:szCs w:val="22"/>
        </w:rPr>
        <w:t>1. Project Overview:</w:t>
      </w:r>
    </w:p>
    <w:p w14:paraId="1279D268" w14:textId="110230CC"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The project involves the construction of a water infiltration gallery with a depth of 20 meters, as well as the installation of solar panels, submersible pumps, and storage tanks to support the water management system.</w:t>
      </w:r>
    </w:p>
    <w:p w14:paraId="66898BB0" w14:textId="2397D89F"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The gallery will be designed to efficiently collect and infiltrate water into the ground, while the solar panels, pumps, and tanks will provide energy-efficient and sustainable water management solutions.</w:t>
      </w:r>
    </w:p>
    <w:p w14:paraId="10071EBE" w14:textId="77777777" w:rsidR="00AA7444" w:rsidRPr="00735DE0" w:rsidRDefault="00AA7444" w:rsidP="00AD029F">
      <w:pPr>
        <w:spacing w:line="360" w:lineRule="auto"/>
        <w:rPr>
          <w:rFonts w:ascii="Times New Roman" w:hAnsi="Times New Roman" w:cs="Times New Roman"/>
          <w:b/>
          <w:bCs/>
          <w:sz w:val="22"/>
          <w:szCs w:val="22"/>
        </w:rPr>
      </w:pPr>
      <w:r w:rsidRPr="00735DE0">
        <w:rPr>
          <w:rFonts w:ascii="Times New Roman" w:hAnsi="Times New Roman" w:cs="Times New Roman"/>
          <w:b/>
          <w:bCs/>
          <w:sz w:val="22"/>
          <w:szCs w:val="22"/>
        </w:rPr>
        <w:t>2. Pre-Construction Phase:</w:t>
      </w:r>
    </w:p>
    <w:p w14:paraId="7C330768" w14:textId="4EEAE19A"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Conduct a detailed site survey to assess the location and conditions for the installation of the infiltration gallery, solar panels, pumps, and tanks.</w:t>
      </w:r>
    </w:p>
    <w:p w14:paraId="4CB01D50" w14:textId="376401B3"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Obtain all necessary permits and approvals from relevant authorities for the construction and installation work.</w:t>
      </w:r>
    </w:p>
    <w:p w14:paraId="0107F9D6" w14:textId="77777777" w:rsidR="00AA7444" w:rsidRPr="00735DE0" w:rsidRDefault="00AA7444" w:rsidP="00AD029F">
      <w:pPr>
        <w:spacing w:line="360" w:lineRule="auto"/>
        <w:rPr>
          <w:rFonts w:ascii="Times New Roman" w:hAnsi="Times New Roman" w:cs="Times New Roman"/>
          <w:b/>
          <w:bCs/>
          <w:sz w:val="22"/>
          <w:szCs w:val="22"/>
        </w:rPr>
      </w:pPr>
      <w:r w:rsidRPr="00735DE0">
        <w:rPr>
          <w:rFonts w:ascii="Times New Roman" w:hAnsi="Times New Roman" w:cs="Times New Roman"/>
          <w:b/>
          <w:bCs/>
          <w:sz w:val="22"/>
          <w:szCs w:val="22"/>
        </w:rPr>
        <w:t>3. Construction Phase:</w:t>
      </w:r>
    </w:p>
    <w:p w14:paraId="2A083A5F" w14:textId="06646661"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lastRenderedPageBreak/>
        <w:t>Excavate the designated area for the installation of the 20-meter-deep infiltration gallery according to the approved design plans.</w:t>
      </w:r>
    </w:p>
    <w:p w14:paraId="18B407C3" w14:textId="1C86A1AD"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Construct the gallery structure using appropriate materials and techniques to ensure durability and functionality at the specified depth.</w:t>
      </w:r>
    </w:p>
    <w:p w14:paraId="4D9A7A20" w14:textId="699FE657"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Install solar panels to provide renewable energy for powering the submersible pumps and other components of the water management system.</w:t>
      </w:r>
    </w:p>
    <w:p w14:paraId="3A4BFB40" w14:textId="213A83EC"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Install submersible pumps to facilitate the movement of water from the storage tanks to the infiltration gallery.</w:t>
      </w:r>
    </w:p>
    <w:p w14:paraId="0FF28B56" w14:textId="0B648236"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Install storage tanks to store and distribute water as needed for infiltration and other purposes.</w:t>
      </w:r>
    </w:p>
    <w:p w14:paraId="66D827D9" w14:textId="5AA761DB"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Implement necessary filtration systems and drainage components to support efficient water management.</w:t>
      </w:r>
    </w:p>
    <w:p w14:paraId="285E8BE3" w14:textId="77777777" w:rsidR="00AA7444" w:rsidRPr="00735DE0" w:rsidRDefault="00AA7444" w:rsidP="00AD029F">
      <w:pPr>
        <w:spacing w:line="360" w:lineRule="auto"/>
        <w:rPr>
          <w:rFonts w:ascii="Times New Roman" w:hAnsi="Times New Roman" w:cs="Times New Roman"/>
          <w:b/>
          <w:bCs/>
          <w:sz w:val="22"/>
          <w:szCs w:val="22"/>
        </w:rPr>
      </w:pPr>
      <w:r w:rsidRPr="00735DE0">
        <w:rPr>
          <w:rFonts w:ascii="Times New Roman" w:hAnsi="Times New Roman" w:cs="Times New Roman"/>
          <w:b/>
          <w:bCs/>
          <w:sz w:val="22"/>
          <w:szCs w:val="22"/>
        </w:rPr>
        <w:t>4. Post-Construction Phase:</w:t>
      </w:r>
    </w:p>
    <w:p w14:paraId="4E293943" w14:textId="1AA1BEFE"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Test the functionality of the entire water management system, including the infiltration gallery, solar panels, pumps, and storage tanks.</w:t>
      </w:r>
    </w:p>
    <w:p w14:paraId="1E86A937" w14:textId="05BC169E"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Provide training to site personnel on the operation and maintenance of the system.</w:t>
      </w:r>
    </w:p>
    <w:p w14:paraId="2F166FB5" w14:textId="2F98688B"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Prepare a detailed report documenting the construction process, installation of components, and final results.</w:t>
      </w:r>
    </w:p>
    <w:p w14:paraId="412F34E4" w14:textId="77777777" w:rsidR="00AA7444" w:rsidRPr="00735DE0" w:rsidRDefault="00AA7444" w:rsidP="00AD029F">
      <w:pPr>
        <w:spacing w:line="360" w:lineRule="auto"/>
        <w:rPr>
          <w:rFonts w:ascii="Times New Roman" w:hAnsi="Times New Roman" w:cs="Times New Roman"/>
          <w:b/>
          <w:bCs/>
          <w:sz w:val="22"/>
          <w:szCs w:val="22"/>
        </w:rPr>
      </w:pPr>
      <w:r w:rsidRPr="00735DE0">
        <w:rPr>
          <w:rFonts w:ascii="Times New Roman" w:hAnsi="Times New Roman" w:cs="Times New Roman"/>
          <w:b/>
          <w:bCs/>
          <w:sz w:val="22"/>
          <w:szCs w:val="22"/>
        </w:rPr>
        <w:t>5. Health and Safety:</w:t>
      </w:r>
    </w:p>
    <w:p w14:paraId="4B0CE838" w14:textId="2CFD9F67" w:rsidR="00AA7444" w:rsidRPr="00735DE0" w:rsidRDefault="00AA7444" w:rsidP="00AD029F">
      <w:pPr>
        <w:pStyle w:val="ListParagraph"/>
        <w:numPr>
          <w:ilvl w:val="0"/>
          <w:numId w:val="17"/>
        </w:numPr>
        <w:spacing w:line="360" w:lineRule="auto"/>
        <w:rPr>
          <w:rFonts w:ascii="Times New Roman" w:hAnsi="Times New Roman" w:cs="Times New Roman"/>
          <w:sz w:val="22"/>
          <w:szCs w:val="22"/>
        </w:rPr>
      </w:pPr>
      <w:r w:rsidRPr="00735DE0">
        <w:rPr>
          <w:rFonts w:ascii="Times New Roman" w:hAnsi="Times New Roman" w:cs="Times New Roman"/>
          <w:sz w:val="22"/>
          <w:szCs w:val="22"/>
        </w:rPr>
        <w:t>Implement all necessary safety measures to ensure the well-being of workers and site personnel during construction and installation.</w:t>
      </w:r>
    </w:p>
    <w:p w14:paraId="49357A92" w14:textId="21017638" w:rsidR="00AA7444" w:rsidRPr="00735DE0" w:rsidRDefault="00AA7444" w:rsidP="00AD029F">
      <w:pPr>
        <w:pStyle w:val="ListParagraph"/>
        <w:numPr>
          <w:ilvl w:val="0"/>
          <w:numId w:val="17"/>
        </w:numPr>
        <w:spacing w:line="360" w:lineRule="auto"/>
        <w:rPr>
          <w:rFonts w:ascii="Times New Roman" w:hAnsi="Times New Roman" w:cs="Times New Roman"/>
          <w:sz w:val="22"/>
          <w:szCs w:val="22"/>
        </w:rPr>
      </w:pPr>
      <w:r w:rsidRPr="00735DE0">
        <w:rPr>
          <w:rFonts w:ascii="Times New Roman" w:hAnsi="Times New Roman" w:cs="Times New Roman"/>
          <w:sz w:val="22"/>
          <w:szCs w:val="22"/>
        </w:rPr>
        <w:t>Comply with all relevant health and safety regulations throughout the project.</w:t>
      </w:r>
    </w:p>
    <w:p w14:paraId="185A7DBA" w14:textId="77777777" w:rsidR="00AA7444" w:rsidRPr="00735DE0" w:rsidRDefault="00AA7444" w:rsidP="00AD029F">
      <w:pPr>
        <w:spacing w:line="360" w:lineRule="auto"/>
        <w:rPr>
          <w:rFonts w:ascii="Times New Roman" w:hAnsi="Times New Roman" w:cs="Times New Roman"/>
          <w:b/>
          <w:bCs/>
          <w:sz w:val="22"/>
          <w:szCs w:val="22"/>
        </w:rPr>
      </w:pPr>
      <w:r w:rsidRPr="00735DE0">
        <w:rPr>
          <w:rFonts w:ascii="Times New Roman" w:hAnsi="Times New Roman" w:cs="Times New Roman"/>
          <w:b/>
          <w:bCs/>
          <w:sz w:val="22"/>
          <w:szCs w:val="22"/>
        </w:rPr>
        <w:t>6. Project Management:</w:t>
      </w:r>
    </w:p>
    <w:p w14:paraId="62960316" w14:textId="11CC4EEC" w:rsidR="00AA7444" w:rsidRPr="00735DE0" w:rsidRDefault="00AA7444" w:rsidP="00AD029F">
      <w:pPr>
        <w:pStyle w:val="ListParagraph"/>
        <w:numPr>
          <w:ilvl w:val="0"/>
          <w:numId w:val="17"/>
        </w:numPr>
        <w:spacing w:line="360" w:lineRule="auto"/>
        <w:rPr>
          <w:rFonts w:ascii="Times New Roman" w:hAnsi="Times New Roman" w:cs="Times New Roman"/>
          <w:sz w:val="22"/>
          <w:szCs w:val="22"/>
        </w:rPr>
      </w:pPr>
      <w:r w:rsidRPr="00735DE0">
        <w:rPr>
          <w:rFonts w:ascii="Times New Roman" w:hAnsi="Times New Roman" w:cs="Times New Roman"/>
          <w:sz w:val="22"/>
          <w:szCs w:val="22"/>
        </w:rPr>
        <w:t>Assign a project manager to oversee the construction and installation process, ensuring timely completion within budget.</w:t>
      </w:r>
    </w:p>
    <w:p w14:paraId="30015DE0" w14:textId="2B16FA0D" w:rsidR="00AA7444" w:rsidRPr="00735DE0" w:rsidRDefault="00AA7444" w:rsidP="00AD029F">
      <w:pPr>
        <w:pStyle w:val="ListParagraph"/>
        <w:numPr>
          <w:ilvl w:val="0"/>
          <w:numId w:val="17"/>
        </w:numPr>
        <w:spacing w:line="360" w:lineRule="auto"/>
        <w:rPr>
          <w:rFonts w:ascii="Times New Roman" w:hAnsi="Times New Roman" w:cs="Times New Roman"/>
          <w:sz w:val="22"/>
          <w:szCs w:val="22"/>
        </w:rPr>
      </w:pPr>
      <w:r w:rsidRPr="00735DE0">
        <w:rPr>
          <w:rFonts w:ascii="Times New Roman" w:hAnsi="Times New Roman" w:cs="Times New Roman"/>
          <w:sz w:val="22"/>
          <w:szCs w:val="22"/>
        </w:rPr>
        <w:t>Maintain open communication with the client to provide regular updates on the progress of the project.</w:t>
      </w:r>
    </w:p>
    <w:p w14:paraId="73EDFAE4" w14:textId="11C1448C" w:rsidR="00AA7444" w:rsidRPr="00735DE0" w:rsidRDefault="00AA7444" w:rsidP="00AD029F">
      <w:pPr>
        <w:spacing w:line="360" w:lineRule="auto"/>
        <w:rPr>
          <w:rFonts w:ascii="Times New Roman" w:hAnsi="Times New Roman" w:cs="Times New Roman"/>
          <w:b/>
          <w:bCs/>
          <w:sz w:val="22"/>
          <w:szCs w:val="22"/>
        </w:rPr>
      </w:pPr>
      <w:r w:rsidRPr="00735DE0">
        <w:rPr>
          <w:rFonts w:ascii="Times New Roman" w:hAnsi="Times New Roman" w:cs="Times New Roman"/>
          <w:b/>
          <w:bCs/>
          <w:sz w:val="22"/>
          <w:szCs w:val="22"/>
        </w:rPr>
        <w:t>7. Deliverables:</w:t>
      </w:r>
    </w:p>
    <w:p w14:paraId="0BBEFD2F" w14:textId="64C4F2BC" w:rsidR="00AA7444" w:rsidRPr="00735DE0" w:rsidRDefault="00AA7444" w:rsidP="00AD029F">
      <w:pPr>
        <w:pStyle w:val="ListParagraph"/>
        <w:numPr>
          <w:ilvl w:val="0"/>
          <w:numId w:val="17"/>
        </w:numPr>
        <w:spacing w:line="360" w:lineRule="auto"/>
        <w:rPr>
          <w:rFonts w:ascii="Times New Roman" w:hAnsi="Times New Roman" w:cs="Times New Roman"/>
          <w:sz w:val="22"/>
          <w:szCs w:val="22"/>
        </w:rPr>
      </w:pPr>
      <w:r w:rsidRPr="00735DE0">
        <w:rPr>
          <w:rFonts w:ascii="Times New Roman" w:hAnsi="Times New Roman" w:cs="Times New Roman"/>
          <w:sz w:val="22"/>
          <w:szCs w:val="22"/>
        </w:rPr>
        <w:t>Completed water infiltration gallery with a depth of 20 meters, solar panels, submersible pumps, and storage tanks installed according to approved design plans.</w:t>
      </w:r>
    </w:p>
    <w:p w14:paraId="3903AD65" w14:textId="2CF4A3AC" w:rsidR="00AA7444" w:rsidRPr="00735DE0" w:rsidRDefault="00AA7444" w:rsidP="00AD029F">
      <w:pPr>
        <w:pStyle w:val="ListParagraph"/>
        <w:numPr>
          <w:ilvl w:val="0"/>
          <w:numId w:val="17"/>
        </w:numPr>
        <w:spacing w:line="360" w:lineRule="auto"/>
        <w:rPr>
          <w:rFonts w:ascii="Times New Roman" w:hAnsi="Times New Roman" w:cs="Times New Roman"/>
          <w:sz w:val="22"/>
          <w:szCs w:val="22"/>
        </w:rPr>
      </w:pPr>
      <w:r w:rsidRPr="00735DE0">
        <w:rPr>
          <w:rFonts w:ascii="Times New Roman" w:hAnsi="Times New Roman" w:cs="Times New Roman"/>
          <w:sz w:val="22"/>
          <w:szCs w:val="22"/>
        </w:rPr>
        <w:lastRenderedPageBreak/>
        <w:t>Documentation including construction reports, test results, maintenance guidelines, and energy efficiency assessments.</w:t>
      </w:r>
    </w:p>
    <w:p w14:paraId="5D1FD3CE" w14:textId="483C49EC" w:rsidR="00AA7444" w:rsidRPr="00735DE0" w:rsidRDefault="000D0112" w:rsidP="00AD029F">
      <w:pPr>
        <w:spacing w:line="360" w:lineRule="auto"/>
        <w:rPr>
          <w:rFonts w:ascii="Times New Roman" w:hAnsi="Times New Roman" w:cs="Times New Roman"/>
          <w:sz w:val="22"/>
          <w:szCs w:val="22"/>
        </w:rPr>
      </w:pPr>
      <w:r w:rsidRPr="00735DE0">
        <w:rPr>
          <w:rFonts w:ascii="Times New Roman" w:hAnsi="Times New Roman" w:cs="Times New Roman"/>
          <w:b/>
          <w:bCs/>
          <w:sz w:val="22"/>
          <w:szCs w:val="22"/>
        </w:rPr>
        <w:t xml:space="preserve">8. Delivery </w:t>
      </w:r>
      <w:r w:rsidR="00D04A67" w:rsidRPr="00735DE0">
        <w:rPr>
          <w:rFonts w:ascii="Times New Roman" w:hAnsi="Times New Roman" w:cs="Times New Roman"/>
          <w:b/>
          <w:bCs/>
          <w:sz w:val="22"/>
          <w:szCs w:val="22"/>
        </w:rPr>
        <w:t>Timeline</w:t>
      </w:r>
      <w:r w:rsidR="00813711" w:rsidRPr="00735DE0">
        <w:rPr>
          <w:rFonts w:ascii="Times New Roman" w:hAnsi="Times New Roman" w:cs="Times New Roman"/>
          <w:b/>
          <w:bCs/>
          <w:sz w:val="22"/>
          <w:szCs w:val="22"/>
        </w:rPr>
        <w:t xml:space="preserve">: </w:t>
      </w:r>
      <w:r w:rsidR="00813711" w:rsidRPr="00735DE0">
        <w:rPr>
          <w:rFonts w:ascii="Times New Roman" w:hAnsi="Times New Roman" w:cs="Times New Roman"/>
          <w:sz w:val="22"/>
          <w:szCs w:val="22"/>
        </w:rPr>
        <w:t xml:space="preserve">The assignment will take a total of </w:t>
      </w:r>
      <w:r w:rsidR="00AD029F" w:rsidRPr="00735DE0">
        <w:rPr>
          <w:rFonts w:ascii="Times New Roman" w:hAnsi="Times New Roman" w:cs="Times New Roman"/>
          <w:sz w:val="22"/>
          <w:szCs w:val="22"/>
        </w:rPr>
        <w:t>6</w:t>
      </w:r>
      <w:r w:rsidR="00813711" w:rsidRPr="00735DE0">
        <w:rPr>
          <w:rFonts w:ascii="Times New Roman" w:hAnsi="Times New Roman" w:cs="Times New Roman"/>
          <w:sz w:val="22"/>
          <w:szCs w:val="22"/>
        </w:rPr>
        <w:t xml:space="preserve">0 days on a contract basis as designed by COMITAS and is anticipated to commence on </w:t>
      </w:r>
      <w:r w:rsidR="00AD029F" w:rsidRPr="00735DE0">
        <w:rPr>
          <w:rFonts w:ascii="Times New Roman" w:hAnsi="Times New Roman" w:cs="Times New Roman"/>
          <w:sz w:val="22"/>
          <w:szCs w:val="22"/>
        </w:rPr>
        <w:t>18</w:t>
      </w:r>
      <w:r w:rsidR="00813711" w:rsidRPr="00735DE0">
        <w:rPr>
          <w:rFonts w:ascii="Times New Roman" w:hAnsi="Times New Roman" w:cs="Times New Roman"/>
          <w:sz w:val="22"/>
          <w:szCs w:val="22"/>
          <w:vertAlign w:val="superscript"/>
        </w:rPr>
        <w:t>th</w:t>
      </w:r>
      <w:r w:rsidR="00813711" w:rsidRPr="00735DE0">
        <w:rPr>
          <w:rFonts w:ascii="Times New Roman" w:hAnsi="Times New Roman" w:cs="Times New Roman"/>
          <w:sz w:val="22"/>
          <w:szCs w:val="22"/>
        </w:rPr>
        <w:t xml:space="preserve"> </w:t>
      </w:r>
      <w:r w:rsidR="00AD029F" w:rsidRPr="00735DE0">
        <w:rPr>
          <w:rFonts w:ascii="Times New Roman" w:hAnsi="Times New Roman" w:cs="Times New Roman"/>
          <w:sz w:val="22"/>
          <w:szCs w:val="22"/>
        </w:rPr>
        <w:t>August</w:t>
      </w:r>
      <w:r w:rsidR="00813711" w:rsidRPr="00735DE0">
        <w:rPr>
          <w:rFonts w:ascii="Times New Roman" w:hAnsi="Times New Roman" w:cs="Times New Roman"/>
          <w:sz w:val="22"/>
          <w:szCs w:val="22"/>
        </w:rPr>
        <w:t xml:space="preserve"> 2024 and to be completed by </w:t>
      </w:r>
      <w:r w:rsidR="00AD029F" w:rsidRPr="00735DE0">
        <w:rPr>
          <w:rFonts w:ascii="Times New Roman" w:hAnsi="Times New Roman" w:cs="Times New Roman"/>
          <w:sz w:val="22"/>
          <w:szCs w:val="22"/>
        </w:rPr>
        <w:t>18</w:t>
      </w:r>
      <w:r w:rsidR="00813711" w:rsidRPr="00735DE0">
        <w:rPr>
          <w:rFonts w:ascii="Times New Roman" w:hAnsi="Times New Roman" w:cs="Times New Roman"/>
          <w:sz w:val="22"/>
          <w:szCs w:val="22"/>
          <w:vertAlign w:val="superscript"/>
        </w:rPr>
        <w:t>th</w:t>
      </w:r>
      <w:r w:rsidR="00813711" w:rsidRPr="00735DE0">
        <w:rPr>
          <w:rFonts w:ascii="Times New Roman" w:hAnsi="Times New Roman" w:cs="Times New Roman"/>
          <w:sz w:val="22"/>
          <w:szCs w:val="22"/>
        </w:rPr>
        <w:t xml:space="preserve"> </w:t>
      </w:r>
      <w:r w:rsidR="00AD029F" w:rsidRPr="00735DE0">
        <w:rPr>
          <w:rFonts w:ascii="Times New Roman" w:hAnsi="Times New Roman" w:cs="Times New Roman"/>
          <w:sz w:val="22"/>
          <w:szCs w:val="22"/>
        </w:rPr>
        <w:t>October</w:t>
      </w:r>
      <w:r w:rsidR="00813711" w:rsidRPr="00735DE0">
        <w:rPr>
          <w:rFonts w:ascii="Times New Roman" w:hAnsi="Times New Roman" w:cs="Times New Roman"/>
          <w:sz w:val="22"/>
          <w:szCs w:val="22"/>
        </w:rPr>
        <w:t xml:space="preserve"> 2024.</w:t>
      </w:r>
    </w:p>
    <w:tbl>
      <w:tblPr>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74B13" w:rsidRPr="00735DE0" w14:paraId="5EA8B24F" w14:textId="77777777" w:rsidTr="00BA14C3">
        <w:trPr>
          <w:trHeight w:val="127"/>
        </w:trPr>
        <w:tc>
          <w:tcPr>
            <w:tcW w:w="9360" w:type="dxa"/>
            <w:shd w:val="clear" w:color="auto" w:fill="auto"/>
            <w:tcMar>
              <w:top w:w="100" w:type="dxa"/>
              <w:left w:w="100" w:type="dxa"/>
              <w:bottom w:w="100" w:type="dxa"/>
              <w:right w:w="100" w:type="dxa"/>
            </w:tcMar>
          </w:tcPr>
          <w:p w14:paraId="19DD4A4C" w14:textId="1871E8E5" w:rsidR="00574B13" w:rsidRPr="00735DE0" w:rsidRDefault="00BA14C3" w:rsidP="00AD029F">
            <w:pPr>
              <w:spacing w:line="360" w:lineRule="auto"/>
              <w:rPr>
                <w:rFonts w:ascii="Times New Roman" w:hAnsi="Times New Roman" w:cs="Times New Roman"/>
                <w:sz w:val="22"/>
                <w:szCs w:val="22"/>
              </w:rPr>
            </w:pPr>
            <w:r w:rsidRPr="00735DE0">
              <w:rPr>
                <w:rFonts w:ascii="Times New Roman" w:hAnsi="Times New Roman" w:cs="Times New Roman"/>
                <w:b/>
                <w:sz w:val="22"/>
                <w:szCs w:val="22"/>
              </w:rPr>
              <w:t>9</w:t>
            </w:r>
            <w:r w:rsidR="00574B13" w:rsidRPr="00735DE0">
              <w:rPr>
                <w:rFonts w:ascii="Times New Roman" w:hAnsi="Times New Roman" w:cs="Times New Roman"/>
                <w:b/>
                <w:sz w:val="22"/>
                <w:szCs w:val="22"/>
              </w:rPr>
              <w:t>. Supplier Eligibility Criteria:</w:t>
            </w:r>
            <w:r w:rsidR="00574B13" w:rsidRPr="00735DE0">
              <w:rPr>
                <w:rFonts w:ascii="Times New Roman" w:hAnsi="Times New Roman" w:cs="Times New Roman"/>
                <w:sz w:val="22"/>
                <w:szCs w:val="22"/>
              </w:rPr>
              <w:t xml:space="preserve"> </w:t>
            </w:r>
          </w:p>
          <w:p w14:paraId="5977FE2E" w14:textId="77777777" w:rsidR="00574B13" w:rsidRPr="00735DE0" w:rsidRDefault="00574B13" w:rsidP="00AD029F">
            <w:pPr>
              <w:pStyle w:val="ListParagraph"/>
              <w:widowControl w:val="0"/>
              <w:numPr>
                <w:ilvl w:val="0"/>
                <w:numId w:val="21"/>
              </w:numPr>
              <w:pBdr>
                <w:top w:val="nil"/>
                <w:left w:val="nil"/>
                <w:bottom w:val="nil"/>
                <w:right w:val="nil"/>
                <w:between w:val="nil"/>
              </w:pBdr>
              <w:spacing w:after="0" w:line="360" w:lineRule="auto"/>
              <w:rPr>
                <w:rFonts w:ascii="Times New Roman" w:hAnsi="Times New Roman" w:cs="Times New Roman"/>
                <w:sz w:val="22"/>
                <w:szCs w:val="22"/>
              </w:rPr>
            </w:pPr>
            <w:r w:rsidRPr="00735DE0">
              <w:rPr>
                <w:rFonts w:ascii="Times New Roman" w:hAnsi="Times New Roman" w:cs="Times New Roman"/>
                <w:sz w:val="22"/>
                <w:szCs w:val="22"/>
              </w:rPr>
              <w:t>Proof of business registration document (CAC) 4 years and above of registration with not less than 4 years of operation history in a WASH-related field.</w:t>
            </w:r>
          </w:p>
          <w:p w14:paraId="6B5F09DE" w14:textId="77777777" w:rsidR="00574B13" w:rsidRPr="00735DE0" w:rsidRDefault="00574B13" w:rsidP="00AD029F">
            <w:pPr>
              <w:pStyle w:val="ListParagraph"/>
              <w:widowControl w:val="0"/>
              <w:numPr>
                <w:ilvl w:val="0"/>
                <w:numId w:val="21"/>
              </w:numPr>
              <w:pBdr>
                <w:top w:val="nil"/>
                <w:left w:val="nil"/>
                <w:bottom w:val="nil"/>
                <w:right w:val="nil"/>
                <w:between w:val="nil"/>
              </w:pBdr>
              <w:spacing w:after="0" w:line="360" w:lineRule="auto"/>
              <w:rPr>
                <w:rFonts w:ascii="Times New Roman" w:hAnsi="Times New Roman" w:cs="Times New Roman"/>
                <w:sz w:val="22"/>
                <w:szCs w:val="22"/>
              </w:rPr>
            </w:pPr>
            <w:r w:rsidRPr="00735DE0">
              <w:rPr>
                <w:rFonts w:ascii="Times New Roman" w:hAnsi="Times New Roman" w:cs="Times New Roman"/>
                <w:sz w:val="22"/>
                <w:szCs w:val="22"/>
              </w:rPr>
              <w:t xml:space="preserve">Provide an Organizational Profile, showing </w:t>
            </w:r>
            <w:r w:rsidRPr="00735DE0">
              <w:rPr>
                <w:rFonts w:ascii="Times New Roman" w:hAnsi="Times New Roman" w:cs="Times New Roman"/>
                <w:b/>
                <w:sz w:val="22"/>
                <w:szCs w:val="22"/>
                <w:u w:val="single"/>
              </w:rPr>
              <w:t>relevant</w:t>
            </w:r>
            <w:r w:rsidRPr="00735DE0">
              <w:rPr>
                <w:rFonts w:ascii="Times New Roman" w:hAnsi="Times New Roman" w:cs="Times New Roman"/>
                <w:sz w:val="22"/>
                <w:szCs w:val="22"/>
              </w:rPr>
              <w:t xml:space="preserve"> experiences in water schemes (handpumps, solar boreholes, water treatment services, water infiltration gallery, improved wells, concrete or earth dams, or other water-related services offered. </w:t>
            </w:r>
          </w:p>
          <w:p w14:paraId="380A7DB7" w14:textId="5DDA48DD" w:rsidR="00574B13" w:rsidRPr="00735DE0" w:rsidRDefault="00BB0499" w:rsidP="00AD029F">
            <w:pPr>
              <w:pStyle w:val="ListParagraph"/>
              <w:widowControl w:val="0"/>
              <w:numPr>
                <w:ilvl w:val="0"/>
                <w:numId w:val="21"/>
              </w:numPr>
              <w:pBdr>
                <w:top w:val="nil"/>
                <w:left w:val="nil"/>
                <w:bottom w:val="nil"/>
                <w:right w:val="nil"/>
                <w:between w:val="nil"/>
              </w:pBdr>
              <w:spacing w:after="0" w:line="360" w:lineRule="auto"/>
              <w:rPr>
                <w:rFonts w:ascii="Times New Roman" w:hAnsi="Times New Roman" w:cs="Times New Roman"/>
                <w:sz w:val="22"/>
                <w:szCs w:val="22"/>
              </w:rPr>
            </w:pPr>
            <w:r w:rsidRPr="00735DE0">
              <w:rPr>
                <w:rFonts w:ascii="Times New Roman" w:eastAsia="Times New Roman" w:hAnsi="Times New Roman" w:cs="Times New Roman"/>
                <w:sz w:val="22"/>
                <w:szCs w:val="22"/>
              </w:rPr>
              <w:t xml:space="preserve">Experience in similar works. </w:t>
            </w:r>
            <w:r w:rsidR="00574B13" w:rsidRPr="00735DE0">
              <w:rPr>
                <w:rFonts w:ascii="Times New Roman" w:eastAsia="Times New Roman" w:hAnsi="Times New Roman" w:cs="Times New Roman"/>
                <w:sz w:val="22"/>
                <w:szCs w:val="22"/>
              </w:rPr>
              <w:t>Verifiable evidence</w:t>
            </w:r>
            <w:r w:rsidR="00C3011E" w:rsidRPr="00735DE0">
              <w:rPr>
                <w:rFonts w:ascii="Times New Roman" w:eastAsia="Times New Roman" w:hAnsi="Times New Roman" w:cs="Times New Roman"/>
                <w:sz w:val="22"/>
                <w:szCs w:val="22"/>
              </w:rPr>
              <w:t xml:space="preserve"> (Images, letters of Award, Payment receipt, service completion)</w:t>
            </w:r>
            <w:r w:rsidR="00574B13" w:rsidRPr="00735DE0">
              <w:rPr>
                <w:rFonts w:ascii="Times New Roman" w:eastAsia="Times New Roman" w:hAnsi="Times New Roman" w:cs="Times New Roman"/>
                <w:sz w:val="22"/>
                <w:szCs w:val="22"/>
              </w:rPr>
              <w:t xml:space="preserve"> of similar </w:t>
            </w:r>
            <w:r w:rsidR="00C3011E" w:rsidRPr="00735DE0">
              <w:rPr>
                <w:rFonts w:ascii="Times New Roman" w:eastAsia="Times New Roman" w:hAnsi="Times New Roman" w:cs="Times New Roman"/>
                <w:sz w:val="22"/>
                <w:szCs w:val="22"/>
              </w:rPr>
              <w:t>project</w:t>
            </w:r>
            <w:r w:rsidR="00574B13" w:rsidRPr="00735DE0">
              <w:rPr>
                <w:rFonts w:ascii="Times New Roman" w:eastAsia="Times New Roman" w:hAnsi="Times New Roman" w:cs="Times New Roman"/>
                <w:sz w:val="22"/>
                <w:szCs w:val="22"/>
              </w:rPr>
              <w:t xml:space="preserve"> implementation</w:t>
            </w:r>
            <w:r w:rsidRPr="00735DE0">
              <w:rPr>
                <w:rFonts w:ascii="Times New Roman" w:eastAsia="Times New Roman" w:hAnsi="Times New Roman" w:cs="Times New Roman"/>
                <w:sz w:val="22"/>
                <w:szCs w:val="22"/>
              </w:rPr>
              <w:t xml:space="preserve"> – </w:t>
            </w:r>
            <w:r w:rsidRPr="00735DE0">
              <w:rPr>
                <w:rFonts w:ascii="Times New Roman" w:eastAsia="Times New Roman" w:hAnsi="Times New Roman" w:cs="Times New Roman"/>
                <w:b/>
                <w:bCs/>
                <w:i/>
                <w:iCs/>
                <w:sz w:val="22"/>
                <w:szCs w:val="22"/>
              </w:rPr>
              <w:t>Specifically</w:t>
            </w:r>
            <w:r w:rsidRPr="00735DE0">
              <w:rPr>
                <w:rFonts w:ascii="Times New Roman" w:eastAsia="Times New Roman" w:hAnsi="Times New Roman" w:cs="Times New Roman"/>
                <w:sz w:val="22"/>
                <w:szCs w:val="22"/>
              </w:rPr>
              <w:t xml:space="preserve"> – </w:t>
            </w:r>
            <w:r w:rsidRPr="00735DE0">
              <w:rPr>
                <w:rFonts w:ascii="Times New Roman" w:eastAsia="Times New Roman" w:hAnsi="Times New Roman" w:cs="Times New Roman"/>
                <w:b/>
                <w:bCs/>
                <w:sz w:val="22"/>
                <w:szCs w:val="22"/>
                <w:u w:val="single"/>
              </w:rPr>
              <w:t>Development of Infiltration Galleries</w:t>
            </w:r>
            <w:r w:rsidR="00574B13" w:rsidRPr="00735DE0">
              <w:rPr>
                <w:rFonts w:ascii="Times New Roman" w:eastAsia="Times New Roman" w:hAnsi="Times New Roman" w:cs="Times New Roman"/>
                <w:b/>
                <w:bCs/>
                <w:sz w:val="22"/>
                <w:szCs w:val="22"/>
                <w:u w:val="single"/>
              </w:rPr>
              <w:t xml:space="preserve"> </w:t>
            </w:r>
          </w:p>
          <w:p w14:paraId="058596E6" w14:textId="7280623F" w:rsidR="00574B13" w:rsidRPr="00735DE0" w:rsidRDefault="00574B13" w:rsidP="00AD029F">
            <w:pPr>
              <w:pStyle w:val="ListParagraph"/>
              <w:widowControl w:val="0"/>
              <w:numPr>
                <w:ilvl w:val="0"/>
                <w:numId w:val="21"/>
              </w:numPr>
              <w:pBdr>
                <w:top w:val="nil"/>
                <w:left w:val="nil"/>
                <w:bottom w:val="nil"/>
                <w:right w:val="nil"/>
                <w:between w:val="nil"/>
              </w:pBdr>
              <w:spacing w:after="0" w:line="360" w:lineRule="auto"/>
              <w:rPr>
                <w:rFonts w:ascii="Times New Roman" w:eastAsia="Arial" w:hAnsi="Times New Roman" w:cs="Times New Roman"/>
                <w:sz w:val="22"/>
                <w:szCs w:val="22"/>
              </w:rPr>
            </w:pPr>
            <w:r w:rsidRPr="00735DE0">
              <w:rPr>
                <w:rFonts w:ascii="Times New Roman" w:eastAsia="Times New Roman" w:hAnsi="Times New Roman" w:cs="Times New Roman"/>
                <w:sz w:val="22"/>
                <w:szCs w:val="22"/>
              </w:rPr>
              <w:t xml:space="preserve">Proof of </w:t>
            </w:r>
            <w:r w:rsidR="00BB0499" w:rsidRPr="00735DE0">
              <w:rPr>
                <w:rFonts w:ascii="Times New Roman" w:eastAsia="Times New Roman" w:hAnsi="Times New Roman" w:cs="Times New Roman"/>
                <w:sz w:val="22"/>
                <w:szCs w:val="22"/>
              </w:rPr>
              <w:t>financial capacity to execute the project</w:t>
            </w:r>
            <w:r w:rsidRPr="00735DE0">
              <w:rPr>
                <w:rFonts w:ascii="Times New Roman" w:eastAsia="Times New Roman" w:hAnsi="Times New Roman" w:cs="Times New Roman"/>
                <w:sz w:val="22"/>
                <w:szCs w:val="22"/>
              </w:rPr>
              <w:t>.</w:t>
            </w:r>
          </w:p>
          <w:p w14:paraId="70FA989E" w14:textId="36C3C19D" w:rsidR="00574B13" w:rsidRPr="00735DE0" w:rsidRDefault="00574B13" w:rsidP="00AD029F">
            <w:pPr>
              <w:pStyle w:val="ListParagraph"/>
              <w:widowControl w:val="0"/>
              <w:numPr>
                <w:ilvl w:val="0"/>
                <w:numId w:val="21"/>
              </w:numPr>
              <w:pBdr>
                <w:top w:val="nil"/>
                <w:left w:val="nil"/>
                <w:bottom w:val="nil"/>
                <w:right w:val="nil"/>
                <w:between w:val="nil"/>
              </w:pBdr>
              <w:spacing w:line="360" w:lineRule="auto"/>
              <w:jc w:val="both"/>
              <w:rPr>
                <w:rFonts w:ascii="Times New Roman" w:hAnsi="Times New Roman" w:cs="Times New Roman"/>
                <w:b/>
                <w:bCs/>
                <w:i/>
                <w:iCs/>
                <w:sz w:val="22"/>
                <w:szCs w:val="22"/>
              </w:rPr>
            </w:pPr>
            <w:r w:rsidRPr="00735DE0">
              <w:rPr>
                <w:rFonts w:ascii="Times New Roman" w:hAnsi="Times New Roman" w:cs="Times New Roman"/>
                <w:sz w:val="22"/>
                <w:szCs w:val="22"/>
              </w:rPr>
              <w:t xml:space="preserve">A WASH team with any three qualifications below /Building/Structural Project management team with educational certificates and licenses and professional body certifications of Water resource engineering, </w:t>
            </w:r>
            <w:r w:rsidRPr="00735DE0">
              <w:rPr>
                <w:rFonts w:ascii="Times New Roman" w:hAnsi="Times New Roman" w:cs="Times New Roman"/>
                <w:b/>
                <w:bCs/>
                <w:i/>
                <w:iCs/>
                <w:sz w:val="22"/>
                <w:szCs w:val="22"/>
              </w:rPr>
              <w:t>Civil and water engineering, Civil engineering, Hydrogeology- engineering, Structural Engineering,</w:t>
            </w:r>
            <w:r w:rsidR="009B5CD2" w:rsidRPr="00735DE0">
              <w:rPr>
                <w:rFonts w:ascii="Times New Roman" w:hAnsi="Times New Roman" w:cs="Times New Roman"/>
                <w:b/>
                <w:bCs/>
                <w:i/>
                <w:iCs/>
                <w:sz w:val="22"/>
                <w:szCs w:val="22"/>
              </w:rPr>
              <w:t xml:space="preserve"> Building,</w:t>
            </w:r>
            <w:r w:rsidRPr="00735DE0">
              <w:rPr>
                <w:rFonts w:ascii="Times New Roman" w:hAnsi="Times New Roman" w:cs="Times New Roman"/>
                <w:b/>
                <w:bCs/>
                <w:i/>
                <w:iCs/>
                <w:sz w:val="22"/>
                <w:szCs w:val="22"/>
              </w:rPr>
              <w:t xml:space="preserve"> </w:t>
            </w:r>
            <w:r w:rsidR="009B5CD2" w:rsidRPr="00735DE0">
              <w:rPr>
                <w:rFonts w:ascii="Times New Roman" w:hAnsi="Times New Roman" w:cs="Times New Roman"/>
                <w:b/>
                <w:bCs/>
                <w:i/>
                <w:iCs/>
                <w:sz w:val="22"/>
                <w:szCs w:val="22"/>
              </w:rPr>
              <w:t>Hydro, and geology engineering</w:t>
            </w:r>
            <w:r w:rsidRPr="00735DE0">
              <w:rPr>
                <w:rFonts w:ascii="Times New Roman" w:hAnsi="Times New Roman" w:cs="Times New Roman"/>
                <w:b/>
                <w:bCs/>
                <w:i/>
                <w:iCs/>
                <w:sz w:val="22"/>
                <w:szCs w:val="22"/>
              </w:rPr>
              <w:t>.</w:t>
            </w:r>
          </w:p>
          <w:p w14:paraId="58BDE5E6" w14:textId="77777777" w:rsidR="00574B13" w:rsidRPr="00735DE0" w:rsidRDefault="00574B13" w:rsidP="00AD029F">
            <w:pPr>
              <w:pStyle w:val="ListParagraph"/>
              <w:widowControl w:val="0"/>
              <w:numPr>
                <w:ilvl w:val="0"/>
                <w:numId w:val="21"/>
              </w:numPr>
              <w:pBdr>
                <w:top w:val="nil"/>
                <w:left w:val="nil"/>
                <w:bottom w:val="nil"/>
                <w:right w:val="nil"/>
                <w:between w:val="nil"/>
              </w:pBdr>
              <w:spacing w:after="0" w:line="360" w:lineRule="auto"/>
              <w:jc w:val="both"/>
              <w:rPr>
                <w:rFonts w:ascii="Times New Roman" w:hAnsi="Times New Roman" w:cs="Times New Roman"/>
                <w:sz w:val="22"/>
                <w:szCs w:val="22"/>
              </w:rPr>
            </w:pPr>
            <w:r w:rsidRPr="00735DE0">
              <w:rPr>
                <w:rFonts w:ascii="Times New Roman" w:hAnsi="Times New Roman" w:cs="Times New Roman"/>
                <w:sz w:val="22"/>
                <w:szCs w:val="22"/>
              </w:rPr>
              <w:t xml:space="preserve">Must be fraud-free and never convicted of grave professional misconduct </w:t>
            </w:r>
          </w:p>
          <w:p w14:paraId="0829962E" w14:textId="687A8A4E" w:rsidR="00574B13" w:rsidRPr="00735DE0" w:rsidRDefault="00574B13" w:rsidP="00AD029F">
            <w:pPr>
              <w:pStyle w:val="ListParagraph"/>
              <w:widowControl w:val="0"/>
              <w:numPr>
                <w:ilvl w:val="0"/>
                <w:numId w:val="21"/>
              </w:numPr>
              <w:pBdr>
                <w:top w:val="nil"/>
                <w:left w:val="nil"/>
                <w:bottom w:val="nil"/>
                <w:right w:val="nil"/>
                <w:between w:val="nil"/>
              </w:pBdr>
              <w:spacing w:after="0" w:line="360" w:lineRule="auto"/>
              <w:jc w:val="both"/>
              <w:rPr>
                <w:rFonts w:ascii="Times New Roman" w:hAnsi="Times New Roman" w:cs="Times New Roman"/>
                <w:sz w:val="22"/>
                <w:szCs w:val="22"/>
              </w:rPr>
            </w:pPr>
            <w:r w:rsidRPr="00735DE0">
              <w:rPr>
                <w:rFonts w:ascii="Times New Roman" w:hAnsi="Times New Roman" w:cs="Times New Roman"/>
                <w:sz w:val="22"/>
                <w:szCs w:val="22"/>
              </w:rPr>
              <w:t xml:space="preserve">Key personnel CV (2 pages max per personnel): Educational and professional </w:t>
            </w:r>
            <w:r w:rsidR="009B5CD2" w:rsidRPr="00735DE0">
              <w:rPr>
                <w:rFonts w:ascii="Times New Roman" w:hAnsi="Times New Roman" w:cs="Times New Roman"/>
                <w:sz w:val="22"/>
                <w:szCs w:val="22"/>
              </w:rPr>
              <w:t>body</w:t>
            </w:r>
            <w:r w:rsidRPr="00735DE0">
              <w:rPr>
                <w:rFonts w:ascii="Times New Roman" w:hAnsi="Times New Roman" w:cs="Times New Roman"/>
                <w:sz w:val="22"/>
                <w:szCs w:val="22"/>
              </w:rPr>
              <w:t xml:space="preserve"> licenses and certificates </w:t>
            </w:r>
            <w:r w:rsidR="00087C75" w:rsidRPr="00735DE0">
              <w:rPr>
                <w:rFonts w:ascii="Times New Roman" w:hAnsi="Times New Roman" w:cs="Times New Roman"/>
                <w:sz w:val="22"/>
                <w:szCs w:val="22"/>
              </w:rPr>
              <w:t>for</w:t>
            </w:r>
            <w:r w:rsidRPr="00735DE0">
              <w:rPr>
                <w:rFonts w:ascii="Times New Roman" w:hAnsi="Times New Roman" w:cs="Times New Roman"/>
                <w:sz w:val="22"/>
                <w:szCs w:val="22"/>
              </w:rPr>
              <w:t xml:space="preserve"> </w:t>
            </w:r>
            <w:r w:rsidR="009B5CD2" w:rsidRPr="00735DE0">
              <w:rPr>
                <w:rFonts w:ascii="Times New Roman" w:hAnsi="Times New Roman" w:cs="Times New Roman"/>
                <w:sz w:val="22"/>
                <w:szCs w:val="22"/>
              </w:rPr>
              <w:t>team members</w:t>
            </w:r>
            <w:r w:rsidRPr="00735DE0">
              <w:rPr>
                <w:rFonts w:ascii="Times New Roman" w:hAnsi="Times New Roman" w:cs="Times New Roman"/>
                <w:sz w:val="22"/>
                <w:szCs w:val="22"/>
              </w:rPr>
              <w:t>: COMEG, CORBON, COREN, NMGS</w:t>
            </w:r>
            <w:r w:rsidR="00087C75" w:rsidRPr="00735DE0">
              <w:rPr>
                <w:rFonts w:ascii="Times New Roman" w:hAnsi="Times New Roman" w:cs="Times New Roman"/>
                <w:sz w:val="22"/>
                <w:szCs w:val="22"/>
              </w:rPr>
              <w:t>, NISE,</w:t>
            </w:r>
            <w:r w:rsidRPr="00735DE0">
              <w:rPr>
                <w:rFonts w:ascii="Times New Roman" w:hAnsi="Times New Roman" w:cs="Times New Roman"/>
                <w:sz w:val="22"/>
                <w:szCs w:val="22"/>
              </w:rPr>
              <w:t xml:space="preserve"> and other relevant certifications.</w:t>
            </w:r>
          </w:p>
          <w:p w14:paraId="3E730C39" w14:textId="77777777" w:rsidR="00574B13" w:rsidRPr="00735DE0" w:rsidRDefault="00574B13" w:rsidP="00AD029F">
            <w:pPr>
              <w:spacing w:line="360" w:lineRule="auto"/>
              <w:rPr>
                <w:rFonts w:ascii="Times New Roman" w:hAnsi="Times New Roman" w:cs="Times New Roman"/>
                <w:sz w:val="22"/>
                <w:szCs w:val="22"/>
              </w:rPr>
            </w:pPr>
          </w:p>
        </w:tc>
      </w:tr>
    </w:tbl>
    <w:p w14:paraId="08CD651B" w14:textId="77777777" w:rsidR="00574B13" w:rsidRPr="00735DE0" w:rsidRDefault="00574B13" w:rsidP="00AD029F">
      <w:pPr>
        <w:spacing w:line="360" w:lineRule="auto"/>
        <w:rPr>
          <w:rFonts w:ascii="Times New Roman" w:hAnsi="Times New Roman" w:cs="Times New Roman"/>
          <w:sz w:val="22"/>
          <w:szCs w:val="22"/>
        </w:rPr>
      </w:pPr>
    </w:p>
    <w:tbl>
      <w:tblPr>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74B13" w:rsidRPr="00735DE0" w14:paraId="04898D2D" w14:textId="77777777" w:rsidTr="002028C6">
        <w:trPr>
          <w:trHeight w:val="1050"/>
        </w:trPr>
        <w:tc>
          <w:tcPr>
            <w:tcW w:w="9360" w:type="dxa"/>
            <w:shd w:val="clear" w:color="auto" w:fill="auto"/>
            <w:tcMar>
              <w:top w:w="100" w:type="dxa"/>
              <w:left w:w="100" w:type="dxa"/>
              <w:bottom w:w="100" w:type="dxa"/>
              <w:right w:w="100" w:type="dxa"/>
            </w:tcMar>
          </w:tcPr>
          <w:p w14:paraId="56A6D7CF" w14:textId="66FE5108" w:rsidR="00574B13" w:rsidRPr="00735DE0" w:rsidRDefault="00BA14C3" w:rsidP="00E749EC">
            <w:pPr>
              <w:spacing w:after="0" w:line="360" w:lineRule="auto"/>
              <w:rPr>
                <w:rFonts w:ascii="Times New Roman" w:hAnsi="Times New Roman" w:cs="Times New Roman"/>
                <w:sz w:val="22"/>
                <w:szCs w:val="22"/>
              </w:rPr>
            </w:pPr>
            <w:r w:rsidRPr="00735DE0">
              <w:rPr>
                <w:rFonts w:ascii="Times New Roman" w:hAnsi="Times New Roman" w:cs="Times New Roman"/>
                <w:b/>
                <w:sz w:val="22"/>
                <w:szCs w:val="22"/>
              </w:rPr>
              <w:lastRenderedPageBreak/>
              <w:t>10</w:t>
            </w:r>
            <w:r w:rsidR="00574B13" w:rsidRPr="00735DE0">
              <w:rPr>
                <w:rFonts w:ascii="Times New Roman" w:hAnsi="Times New Roman" w:cs="Times New Roman"/>
                <w:b/>
                <w:sz w:val="22"/>
                <w:szCs w:val="22"/>
              </w:rPr>
              <w:t xml:space="preserve">. </w:t>
            </w:r>
            <w:r w:rsidR="00890AC2">
              <w:rPr>
                <w:rFonts w:ascii="Times New Roman" w:hAnsi="Times New Roman" w:cs="Times New Roman"/>
                <w:b/>
                <w:sz w:val="22"/>
                <w:szCs w:val="22"/>
              </w:rPr>
              <w:t xml:space="preserve">Document </w:t>
            </w:r>
            <w:r w:rsidR="00574B13" w:rsidRPr="00735DE0">
              <w:rPr>
                <w:rFonts w:ascii="Times New Roman" w:hAnsi="Times New Roman" w:cs="Times New Roman"/>
                <w:b/>
                <w:sz w:val="22"/>
                <w:szCs w:val="22"/>
              </w:rPr>
              <w:t>Submittals:</w:t>
            </w:r>
          </w:p>
          <w:p w14:paraId="59B1FCE2" w14:textId="77777777" w:rsidR="00574B13" w:rsidRPr="00735DE0" w:rsidRDefault="00574B13" w:rsidP="00AD029F">
            <w:pPr>
              <w:pStyle w:val="ListParagraph"/>
              <w:widowControl w:val="0"/>
              <w:numPr>
                <w:ilvl w:val="0"/>
                <w:numId w:val="23"/>
              </w:numPr>
              <w:pBdr>
                <w:top w:val="nil"/>
                <w:left w:val="nil"/>
                <w:bottom w:val="nil"/>
                <w:right w:val="nil"/>
                <w:between w:val="nil"/>
              </w:pBdr>
              <w:spacing w:after="0" w:line="360" w:lineRule="auto"/>
              <w:jc w:val="both"/>
              <w:rPr>
                <w:rFonts w:ascii="Times New Roman" w:hAnsi="Times New Roman" w:cs="Times New Roman"/>
                <w:sz w:val="22"/>
                <w:szCs w:val="22"/>
              </w:rPr>
            </w:pPr>
            <w:r w:rsidRPr="00735DE0">
              <w:rPr>
                <w:rFonts w:ascii="Times New Roman" w:hAnsi="Times New Roman" w:cs="Times New Roman"/>
                <w:sz w:val="22"/>
                <w:szCs w:val="22"/>
              </w:rPr>
              <w:t>CAC certificate of registration not less than 4 years of operation /and company profile – 2 pages max</w:t>
            </w:r>
          </w:p>
          <w:p w14:paraId="1C3F5E65" w14:textId="28AE23E1" w:rsidR="00574B13" w:rsidRPr="00735DE0" w:rsidRDefault="00574B13" w:rsidP="00AD029F">
            <w:pPr>
              <w:pStyle w:val="ListParagraph"/>
              <w:widowControl w:val="0"/>
              <w:numPr>
                <w:ilvl w:val="0"/>
                <w:numId w:val="23"/>
              </w:numPr>
              <w:pBdr>
                <w:top w:val="nil"/>
                <w:left w:val="nil"/>
                <w:bottom w:val="nil"/>
                <w:right w:val="nil"/>
                <w:between w:val="nil"/>
              </w:pBdr>
              <w:spacing w:after="0" w:line="360" w:lineRule="auto"/>
              <w:rPr>
                <w:rFonts w:ascii="Times New Roman" w:hAnsi="Times New Roman" w:cs="Times New Roman"/>
                <w:sz w:val="22"/>
                <w:szCs w:val="22"/>
              </w:rPr>
            </w:pPr>
            <w:r w:rsidRPr="00735DE0">
              <w:rPr>
                <w:rFonts w:ascii="Times New Roman" w:hAnsi="Times New Roman" w:cs="Times New Roman"/>
                <w:sz w:val="22"/>
                <w:szCs w:val="22"/>
              </w:rPr>
              <w:t>Copies of any t</w:t>
            </w:r>
            <w:r w:rsidR="00087C75" w:rsidRPr="00735DE0">
              <w:rPr>
                <w:rFonts w:ascii="Times New Roman" w:hAnsi="Times New Roman" w:cs="Times New Roman"/>
                <w:sz w:val="22"/>
                <w:szCs w:val="22"/>
              </w:rPr>
              <w:t>hree</w:t>
            </w:r>
            <w:r w:rsidRPr="00735DE0">
              <w:rPr>
                <w:rFonts w:ascii="Times New Roman" w:hAnsi="Times New Roman" w:cs="Times New Roman"/>
                <w:sz w:val="22"/>
                <w:szCs w:val="22"/>
              </w:rPr>
              <w:t xml:space="preserve"> (verifiable) of the following documents: </w:t>
            </w:r>
          </w:p>
          <w:p w14:paraId="4614F892" w14:textId="096C3B03" w:rsidR="00574B13" w:rsidRPr="00735DE0" w:rsidRDefault="00574B13" w:rsidP="00087C75">
            <w:pPr>
              <w:pStyle w:val="ListParagraph"/>
              <w:widowControl w:val="0"/>
              <w:numPr>
                <w:ilvl w:val="0"/>
                <w:numId w:val="24"/>
              </w:numPr>
              <w:pBdr>
                <w:top w:val="nil"/>
                <w:left w:val="nil"/>
                <w:bottom w:val="nil"/>
                <w:right w:val="nil"/>
                <w:between w:val="nil"/>
              </w:pBdr>
              <w:spacing w:after="0" w:line="360" w:lineRule="auto"/>
              <w:rPr>
                <w:rFonts w:ascii="Times New Roman" w:hAnsi="Times New Roman" w:cs="Times New Roman"/>
                <w:sz w:val="22"/>
                <w:szCs w:val="22"/>
              </w:rPr>
            </w:pPr>
            <w:r w:rsidRPr="00735DE0">
              <w:rPr>
                <w:rFonts w:ascii="Times New Roman" w:hAnsi="Times New Roman" w:cs="Times New Roman"/>
                <w:sz w:val="22"/>
                <w:szCs w:val="22"/>
              </w:rPr>
              <w:t>Award letter for the construction or rehabilitation of a</w:t>
            </w:r>
            <w:r w:rsidR="00087C75" w:rsidRPr="00735DE0">
              <w:rPr>
                <w:rFonts w:ascii="Times New Roman" w:hAnsi="Times New Roman" w:cs="Times New Roman"/>
                <w:sz w:val="22"/>
                <w:szCs w:val="22"/>
              </w:rPr>
              <w:t xml:space="preserve"> water</w:t>
            </w:r>
            <w:r w:rsidRPr="00735DE0">
              <w:rPr>
                <w:rFonts w:ascii="Times New Roman" w:hAnsi="Times New Roman" w:cs="Times New Roman"/>
                <w:sz w:val="22"/>
                <w:szCs w:val="22"/>
              </w:rPr>
              <w:t xml:space="preserve"> infiltration gallery</w:t>
            </w:r>
          </w:p>
          <w:p w14:paraId="2D90D581" w14:textId="421C56C8" w:rsidR="00574B13" w:rsidRPr="00735DE0" w:rsidRDefault="00574B13" w:rsidP="00087C75">
            <w:pPr>
              <w:pStyle w:val="ListParagraph"/>
              <w:widowControl w:val="0"/>
              <w:numPr>
                <w:ilvl w:val="0"/>
                <w:numId w:val="24"/>
              </w:numPr>
              <w:pBdr>
                <w:top w:val="nil"/>
                <w:left w:val="nil"/>
                <w:bottom w:val="nil"/>
                <w:right w:val="nil"/>
                <w:between w:val="nil"/>
              </w:pBdr>
              <w:spacing w:after="0" w:line="360" w:lineRule="auto"/>
              <w:rPr>
                <w:rFonts w:ascii="Times New Roman" w:hAnsi="Times New Roman" w:cs="Times New Roman"/>
                <w:sz w:val="22"/>
                <w:szCs w:val="22"/>
              </w:rPr>
            </w:pPr>
            <w:r w:rsidRPr="00735DE0">
              <w:rPr>
                <w:rFonts w:ascii="Times New Roman" w:hAnsi="Times New Roman" w:cs="Times New Roman"/>
                <w:sz w:val="22"/>
                <w:szCs w:val="22"/>
              </w:rPr>
              <w:t>Service Completion certificate for a</w:t>
            </w:r>
            <w:r w:rsidR="00087C75" w:rsidRPr="00735DE0">
              <w:rPr>
                <w:rFonts w:ascii="Times New Roman" w:hAnsi="Times New Roman" w:cs="Times New Roman"/>
                <w:sz w:val="22"/>
                <w:szCs w:val="22"/>
              </w:rPr>
              <w:t xml:space="preserve"> water</w:t>
            </w:r>
            <w:r w:rsidRPr="00735DE0">
              <w:rPr>
                <w:rFonts w:ascii="Times New Roman" w:hAnsi="Times New Roman" w:cs="Times New Roman"/>
                <w:sz w:val="22"/>
                <w:szCs w:val="22"/>
              </w:rPr>
              <w:t xml:space="preserve"> infiltration gallery project</w:t>
            </w:r>
          </w:p>
          <w:p w14:paraId="285B6EE3" w14:textId="3B913FAA" w:rsidR="00574B13" w:rsidRPr="00735DE0" w:rsidRDefault="00574B13" w:rsidP="00087C75">
            <w:pPr>
              <w:pStyle w:val="ListParagraph"/>
              <w:widowControl w:val="0"/>
              <w:numPr>
                <w:ilvl w:val="0"/>
                <w:numId w:val="24"/>
              </w:numPr>
              <w:pBdr>
                <w:top w:val="nil"/>
                <w:left w:val="nil"/>
                <w:bottom w:val="nil"/>
                <w:right w:val="nil"/>
                <w:between w:val="nil"/>
              </w:pBdr>
              <w:spacing w:after="0" w:line="360" w:lineRule="auto"/>
              <w:rPr>
                <w:rFonts w:ascii="Times New Roman" w:hAnsi="Times New Roman" w:cs="Times New Roman"/>
                <w:sz w:val="22"/>
                <w:szCs w:val="22"/>
              </w:rPr>
            </w:pPr>
            <w:r w:rsidRPr="00735DE0">
              <w:rPr>
                <w:rFonts w:ascii="Times New Roman" w:hAnsi="Times New Roman" w:cs="Times New Roman"/>
                <w:sz w:val="22"/>
                <w:szCs w:val="22"/>
              </w:rPr>
              <w:t xml:space="preserve">Images of </w:t>
            </w:r>
            <w:r w:rsidR="009B5CD2" w:rsidRPr="00735DE0">
              <w:rPr>
                <w:rFonts w:ascii="Times New Roman" w:hAnsi="Times New Roman" w:cs="Times New Roman"/>
                <w:sz w:val="22"/>
                <w:szCs w:val="22"/>
              </w:rPr>
              <w:t xml:space="preserve">the </w:t>
            </w:r>
            <w:r w:rsidR="00087C75" w:rsidRPr="00735DE0">
              <w:rPr>
                <w:rFonts w:ascii="Times New Roman" w:hAnsi="Times New Roman" w:cs="Times New Roman"/>
                <w:sz w:val="22"/>
                <w:szCs w:val="22"/>
              </w:rPr>
              <w:t xml:space="preserve">water infiltration </w:t>
            </w:r>
            <w:r w:rsidRPr="00735DE0">
              <w:rPr>
                <w:rFonts w:ascii="Times New Roman" w:hAnsi="Times New Roman" w:cs="Times New Roman"/>
                <w:sz w:val="22"/>
                <w:szCs w:val="22"/>
              </w:rPr>
              <w:t xml:space="preserve">gallery development process or a completed </w:t>
            </w:r>
            <w:r w:rsidR="00087C75" w:rsidRPr="00735DE0">
              <w:rPr>
                <w:rFonts w:ascii="Times New Roman" w:hAnsi="Times New Roman" w:cs="Times New Roman"/>
                <w:sz w:val="22"/>
                <w:szCs w:val="22"/>
              </w:rPr>
              <w:t>facility</w:t>
            </w:r>
          </w:p>
          <w:p w14:paraId="56B9B6B5" w14:textId="77777777" w:rsidR="00574B13" w:rsidRPr="00735DE0" w:rsidRDefault="00574B13" w:rsidP="00AD029F">
            <w:pPr>
              <w:pStyle w:val="ListParagraph"/>
              <w:widowControl w:val="0"/>
              <w:numPr>
                <w:ilvl w:val="0"/>
                <w:numId w:val="23"/>
              </w:numPr>
              <w:pBdr>
                <w:top w:val="nil"/>
                <w:left w:val="nil"/>
                <w:bottom w:val="nil"/>
                <w:right w:val="nil"/>
                <w:between w:val="nil"/>
              </w:pBdr>
              <w:spacing w:after="0" w:line="360" w:lineRule="auto"/>
              <w:rPr>
                <w:rFonts w:ascii="Times New Roman" w:hAnsi="Times New Roman" w:cs="Times New Roman"/>
                <w:sz w:val="22"/>
                <w:szCs w:val="22"/>
              </w:rPr>
            </w:pPr>
            <w:r w:rsidRPr="00735DE0">
              <w:rPr>
                <w:rFonts w:ascii="Times New Roman" w:hAnsi="Times New Roman" w:cs="Times New Roman"/>
                <w:sz w:val="22"/>
                <w:szCs w:val="22"/>
              </w:rPr>
              <w:t>Letter stating consent to engage community available and required skills as either skilled or unskilled labor.</w:t>
            </w:r>
          </w:p>
          <w:p w14:paraId="2DA31918" w14:textId="77777777" w:rsidR="00574B13" w:rsidRPr="00735DE0" w:rsidRDefault="00574B13" w:rsidP="00AD029F">
            <w:pPr>
              <w:pStyle w:val="ListParagraph"/>
              <w:widowControl w:val="0"/>
              <w:numPr>
                <w:ilvl w:val="0"/>
                <w:numId w:val="23"/>
              </w:numPr>
              <w:pBdr>
                <w:top w:val="nil"/>
                <w:left w:val="nil"/>
                <w:bottom w:val="nil"/>
                <w:right w:val="nil"/>
                <w:between w:val="nil"/>
              </w:pBdr>
              <w:spacing w:after="0" w:line="360" w:lineRule="auto"/>
              <w:rPr>
                <w:rFonts w:ascii="Times New Roman" w:hAnsi="Times New Roman" w:cs="Times New Roman"/>
                <w:sz w:val="22"/>
                <w:szCs w:val="22"/>
              </w:rPr>
            </w:pPr>
            <w:r w:rsidRPr="00735DE0">
              <w:rPr>
                <w:rFonts w:ascii="Times New Roman" w:hAnsi="Times New Roman" w:cs="Times New Roman"/>
                <w:sz w:val="22"/>
                <w:szCs w:val="22"/>
              </w:rPr>
              <w:t>Detailed work plan outlining preceding, succeeding, and overlapping works, structured into days and weeks not exceeding 8 weeks in a Gantt-chart format.</w:t>
            </w:r>
          </w:p>
          <w:p w14:paraId="6506714D" w14:textId="21A8242F" w:rsidR="00574B13" w:rsidRPr="00735DE0" w:rsidRDefault="00574B13" w:rsidP="00AD029F">
            <w:pPr>
              <w:pStyle w:val="ListParagraph"/>
              <w:widowControl w:val="0"/>
              <w:numPr>
                <w:ilvl w:val="0"/>
                <w:numId w:val="23"/>
              </w:numPr>
              <w:pBdr>
                <w:top w:val="nil"/>
                <w:left w:val="nil"/>
                <w:bottom w:val="nil"/>
                <w:right w:val="nil"/>
                <w:between w:val="nil"/>
              </w:pBdr>
              <w:spacing w:after="0" w:line="360" w:lineRule="auto"/>
              <w:rPr>
                <w:rFonts w:ascii="Times New Roman" w:hAnsi="Times New Roman" w:cs="Times New Roman"/>
                <w:sz w:val="22"/>
                <w:szCs w:val="22"/>
              </w:rPr>
            </w:pPr>
            <w:r w:rsidRPr="00735DE0">
              <w:rPr>
                <w:rFonts w:ascii="Times New Roman" w:hAnsi="Times New Roman" w:cs="Times New Roman"/>
                <w:sz w:val="22"/>
                <w:szCs w:val="22"/>
              </w:rPr>
              <w:t xml:space="preserve">Price offer </w:t>
            </w:r>
            <w:r w:rsidR="00087C75" w:rsidRPr="00735DE0">
              <w:rPr>
                <w:rFonts w:ascii="Times New Roman" w:hAnsi="Times New Roman" w:cs="Times New Roman"/>
                <w:sz w:val="22"/>
                <w:szCs w:val="22"/>
              </w:rPr>
              <w:t>and validity period</w:t>
            </w:r>
          </w:p>
          <w:p w14:paraId="7909B59F" w14:textId="206F9629" w:rsidR="00574B13" w:rsidRPr="00E749EC" w:rsidRDefault="00574B13" w:rsidP="00AD029F">
            <w:pPr>
              <w:pStyle w:val="ListParagraph"/>
              <w:widowControl w:val="0"/>
              <w:numPr>
                <w:ilvl w:val="0"/>
                <w:numId w:val="23"/>
              </w:numPr>
              <w:pBdr>
                <w:top w:val="nil"/>
                <w:left w:val="nil"/>
                <w:bottom w:val="nil"/>
                <w:right w:val="nil"/>
                <w:between w:val="nil"/>
              </w:pBdr>
              <w:spacing w:after="0" w:line="360" w:lineRule="auto"/>
              <w:rPr>
                <w:rFonts w:ascii="Times New Roman" w:hAnsi="Times New Roman" w:cs="Times New Roman"/>
                <w:sz w:val="22"/>
                <w:szCs w:val="22"/>
              </w:rPr>
            </w:pPr>
            <w:r w:rsidRPr="00735DE0">
              <w:rPr>
                <w:rFonts w:ascii="Times New Roman" w:hAnsi="Times New Roman" w:cs="Times New Roman"/>
                <w:sz w:val="22"/>
                <w:szCs w:val="22"/>
              </w:rPr>
              <w:t>CV and professional body certification for the focal project and support engineer (foreman or project engineer) (</w:t>
            </w:r>
            <w:r w:rsidRPr="00735DE0">
              <w:rPr>
                <w:rFonts w:ascii="Times New Roman" w:eastAsia="Times New Roman" w:hAnsi="Times New Roman" w:cs="Times New Roman"/>
                <w:sz w:val="22"/>
                <w:szCs w:val="22"/>
              </w:rPr>
              <w:t>CVs and qualifications of key personnel (Hydro</w:t>
            </w:r>
            <w:r w:rsidR="00C3011E" w:rsidRPr="00735DE0">
              <w:rPr>
                <w:rFonts w:ascii="Times New Roman" w:eastAsia="Times New Roman" w:hAnsi="Times New Roman" w:cs="Times New Roman"/>
                <w:sz w:val="22"/>
                <w:szCs w:val="22"/>
              </w:rPr>
              <w:t xml:space="preserve"> and</w:t>
            </w:r>
            <w:r w:rsidRPr="00735DE0">
              <w:rPr>
                <w:rFonts w:ascii="Times New Roman" w:eastAsia="Times New Roman" w:hAnsi="Times New Roman" w:cs="Times New Roman"/>
                <w:sz w:val="22"/>
                <w:szCs w:val="22"/>
              </w:rPr>
              <w:t xml:space="preserve"> Geology</w:t>
            </w:r>
            <w:r w:rsidR="00C3011E" w:rsidRPr="00735DE0">
              <w:rPr>
                <w:rFonts w:ascii="Times New Roman" w:eastAsia="Times New Roman" w:hAnsi="Times New Roman" w:cs="Times New Roman"/>
                <w:sz w:val="22"/>
                <w:szCs w:val="22"/>
              </w:rPr>
              <w:t xml:space="preserve"> </w:t>
            </w:r>
            <w:r w:rsidR="00087C75" w:rsidRPr="00735DE0">
              <w:rPr>
                <w:rFonts w:ascii="Times New Roman" w:eastAsia="Times New Roman" w:hAnsi="Times New Roman" w:cs="Times New Roman"/>
                <w:sz w:val="22"/>
                <w:szCs w:val="22"/>
              </w:rPr>
              <w:t>Engineering,</w:t>
            </w:r>
            <w:r w:rsidRPr="00735DE0">
              <w:rPr>
                <w:rFonts w:ascii="Times New Roman" w:eastAsia="Times New Roman" w:hAnsi="Times New Roman" w:cs="Times New Roman"/>
                <w:sz w:val="22"/>
                <w:szCs w:val="22"/>
              </w:rPr>
              <w:t xml:space="preserve"> Civil Engineering, hydrogeology engineering, Civil and water resources engineering, and other hydro development related disciplines</w:t>
            </w:r>
            <w:r w:rsidRPr="00735DE0">
              <w:rPr>
                <w:rFonts w:ascii="Times New Roman" w:hAnsi="Times New Roman" w:cs="Times New Roman"/>
                <w:sz w:val="22"/>
                <w:szCs w:val="22"/>
              </w:rPr>
              <w:t>)</w:t>
            </w:r>
            <w:r w:rsidR="00E749EC">
              <w:rPr>
                <w:rFonts w:ascii="Times New Roman" w:hAnsi="Times New Roman" w:cs="Times New Roman"/>
                <w:sz w:val="22"/>
                <w:szCs w:val="22"/>
              </w:rPr>
              <w:t>.</w:t>
            </w:r>
          </w:p>
        </w:tc>
      </w:tr>
    </w:tbl>
    <w:p w14:paraId="2BF9A6EE" w14:textId="77777777" w:rsidR="00574B13" w:rsidRPr="00735DE0" w:rsidRDefault="00574B13" w:rsidP="00AD029F">
      <w:pPr>
        <w:spacing w:line="360" w:lineRule="auto"/>
        <w:rPr>
          <w:rFonts w:ascii="Times New Roman" w:hAnsi="Times New Roman" w:cs="Times New Roman"/>
          <w:sz w:val="22"/>
          <w:szCs w:val="22"/>
        </w:rPr>
      </w:pPr>
    </w:p>
    <w:tbl>
      <w:tblPr>
        <w:tblW w:w="1042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420"/>
      </w:tblGrid>
      <w:tr w:rsidR="00735DE0" w:rsidRPr="00735DE0" w14:paraId="0930796D" w14:textId="77777777" w:rsidTr="00F63481">
        <w:trPr>
          <w:trHeight w:val="2926"/>
        </w:trPr>
        <w:tc>
          <w:tcPr>
            <w:tcW w:w="10420" w:type="dxa"/>
            <w:shd w:val="clear" w:color="auto" w:fill="auto"/>
            <w:tcMar>
              <w:top w:w="100" w:type="dxa"/>
              <w:left w:w="100" w:type="dxa"/>
              <w:bottom w:w="100" w:type="dxa"/>
              <w:right w:w="100" w:type="dxa"/>
            </w:tcMar>
          </w:tcPr>
          <w:p w14:paraId="5C18F13A" w14:textId="4BECBBD3" w:rsidR="00574B13" w:rsidRPr="00735DE0" w:rsidRDefault="00574B13" w:rsidP="00AD029F">
            <w:pPr>
              <w:spacing w:line="360" w:lineRule="auto"/>
              <w:rPr>
                <w:rFonts w:ascii="Times New Roman" w:hAnsi="Times New Roman" w:cs="Times New Roman"/>
                <w:b/>
                <w:i/>
                <w:sz w:val="22"/>
                <w:szCs w:val="22"/>
              </w:rPr>
            </w:pPr>
            <w:r w:rsidRPr="00735DE0">
              <w:rPr>
                <w:rFonts w:ascii="Times New Roman" w:hAnsi="Times New Roman" w:cs="Times New Roman"/>
                <w:b/>
                <w:sz w:val="22"/>
                <w:szCs w:val="22"/>
              </w:rPr>
              <w:t>5.</w:t>
            </w:r>
            <w:r w:rsidR="00D04A67">
              <w:rPr>
                <w:rFonts w:ascii="Times New Roman" w:hAnsi="Times New Roman" w:cs="Times New Roman"/>
                <w:b/>
                <w:sz w:val="22"/>
                <w:szCs w:val="22"/>
              </w:rPr>
              <w:t xml:space="preserve"> </w:t>
            </w:r>
            <w:r w:rsidRPr="00735DE0">
              <w:rPr>
                <w:rFonts w:ascii="Times New Roman" w:hAnsi="Times New Roman" w:cs="Times New Roman"/>
                <w:b/>
                <w:sz w:val="22"/>
                <w:szCs w:val="22"/>
              </w:rPr>
              <w:t xml:space="preserve">List Evaluation Criteria (for either method) and relative weighting (for Trade-Off method only): </w:t>
            </w:r>
            <w:r w:rsidRPr="00735DE0">
              <w:rPr>
                <w:rFonts w:ascii="Times New Roman" w:hAnsi="Times New Roman" w:cs="Times New Roman"/>
                <w:sz w:val="22"/>
                <w:szCs w:val="22"/>
              </w:rPr>
              <w:t xml:space="preserve">List as many evaluation criteria as needed </w:t>
            </w:r>
            <w:r w:rsidRPr="00735DE0">
              <w:rPr>
                <w:rFonts w:ascii="Times New Roman" w:hAnsi="Times New Roman" w:cs="Times New Roman"/>
                <w:i/>
                <w:sz w:val="22"/>
                <w:szCs w:val="22"/>
              </w:rPr>
              <w:t xml:space="preserve">(Refer to section 5.11 of the FP3 or consult with Global Procurement for additional assistance) </w:t>
            </w:r>
            <w:r w:rsidRPr="00735DE0">
              <w:rPr>
                <w:rFonts w:ascii="Times New Roman" w:hAnsi="Times New Roman" w:cs="Times New Roman"/>
                <w:b/>
                <w:i/>
                <w:sz w:val="22"/>
                <w:szCs w:val="22"/>
              </w:rPr>
              <w:t xml:space="preserve"> </w:t>
            </w:r>
          </w:p>
          <w:tbl>
            <w:tblPr>
              <w:tblStyle w:val="7"/>
              <w:tblW w:w="9955" w:type="dxa"/>
              <w:tblLayout w:type="fixed"/>
              <w:tblLook w:val="0600" w:firstRow="0" w:lastRow="0" w:firstColumn="0" w:lastColumn="0" w:noHBand="1" w:noVBand="1"/>
            </w:tblPr>
            <w:tblGrid>
              <w:gridCol w:w="5455"/>
              <w:gridCol w:w="990"/>
              <w:gridCol w:w="2160"/>
              <w:gridCol w:w="1350"/>
            </w:tblGrid>
            <w:tr w:rsidR="00735DE0" w:rsidRPr="00735DE0" w14:paraId="0C1F7D0F" w14:textId="77777777" w:rsidTr="006A3917">
              <w:trPr>
                <w:trHeight w:val="880"/>
              </w:trPr>
              <w:tc>
                <w:tcPr>
                  <w:tcW w:w="5455" w:type="dxa"/>
                  <w:vMerge w:val="restart"/>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43EB1F2D" w14:textId="77777777" w:rsidR="00574B13" w:rsidRPr="00735DE0" w:rsidRDefault="00574B13" w:rsidP="00AD029F">
                  <w:pPr>
                    <w:spacing w:line="360" w:lineRule="auto"/>
                    <w:rPr>
                      <w:rFonts w:ascii="Times New Roman" w:eastAsia="Times New Roman" w:hAnsi="Times New Roman" w:cs="Times New Roman"/>
                      <w:b/>
                      <w:color w:val="auto"/>
                      <w:sz w:val="22"/>
                      <w:szCs w:val="22"/>
                    </w:rPr>
                  </w:pPr>
                  <w:r w:rsidRPr="00735DE0">
                    <w:rPr>
                      <w:rFonts w:ascii="Times New Roman" w:eastAsia="Times New Roman" w:hAnsi="Times New Roman" w:cs="Times New Roman"/>
                      <w:b/>
                      <w:color w:val="auto"/>
                      <w:sz w:val="22"/>
                      <w:szCs w:val="22"/>
                    </w:rPr>
                    <w:t>Evaluation Criteria</w:t>
                  </w:r>
                </w:p>
              </w:tc>
              <w:tc>
                <w:tcPr>
                  <w:tcW w:w="990"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2E17EAC6" w14:textId="77777777" w:rsidR="00574B13" w:rsidRPr="00735DE0" w:rsidRDefault="00574B13" w:rsidP="00AD029F">
                  <w:pPr>
                    <w:spacing w:line="360" w:lineRule="auto"/>
                    <w:rPr>
                      <w:rFonts w:ascii="Times New Roman" w:eastAsia="Times New Roman" w:hAnsi="Times New Roman" w:cs="Times New Roman"/>
                      <w:b/>
                      <w:color w:val="auto"/>
                      <w:sz w:val="22"/>
                      <w:szCs w:val="22"/>
                    </w:rPr>
                  </w:pPr>
                  <w:r w:rsidRPr="00735DE0">
                    <w:rPr>
                      <w:rFonts w:ascii="Times New Roman" w:eastAsia="Times New Roman" w:hAnsi="Times New Roman" w:cs="Times New Roman"/>
                      <w:b/>
                      <w:color w:val="auto"/>
                      <w:sz w:val="22"/>
                      <w:szCs w:val="22"/>
                    </w:rPr>
                    <w:t>Weight</w:t>
                  </w:r>
                </w:p>
                <w:p w14:paraId="66967735" w14:textId="77777777" w:rsidR="00574B13" w:rsidRPr="00735DE0" w:rsidRDefault="00574B13" w:rsidP="00AD029F">
                  <w:pPr>
                    <w:spacing w:line="360" w:lineRule="auto"/>
                    <w:rPr>
                      <w:rFonts w:ascii="Times New Roman" w:eastAsia="Times New Roman" w:hAnsi="Times New Roman" w:cs="Times New Roman"/>
                      <w:b/>
                      <w:color w:val="auto"/>
                      <w:sz w:val="22"/>
                      <w:szCs w:val="22"/>
                    </w:rPr>
                  </w:pPr>
                  <w:r w:rsidRPr="00735DE0">
                    <w:rPr>
                      <w:rFonts w:ascii="Times New Roman" w:eastAsia="Times New Roman" w:hAnsi="Times New Roman" w:cs="Times New Roman"/>
                      <w:b/>
                      <w:color w:val="auto"/>
                      <w:sz w:val="22"/>
                      <w:szCs w:val="22"/>
                    </w:rPr>
                    <w:t>(%)</w:t>
                  </w:r>
                </w:p>
              </w:tc>
              <w:tc>
                <w:tcPr>
                  <w:tcW w:w="2160"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35681ED2" w14:textId="77777777" w:rsidR="00574B13" w:rsidRPr="00735DE0" w:rsidRDefault="00574B13" w:rsidP="00AD029F">
                  <w:pPr>
                    <w:spacing w:line="360" w:lineRule="auto"/>
                    <w:rPr>
                      <w:rFonts w:ascii="Times New Roman" w:eastAsia="Times New Roman" w:hAnsi="Times New Roman" w:cs="Times New Roman"/>
                      <w:b/>
                      <w:color w:val="auto"/>
                      <w:sz w:val="22"/>
                      <w:szCs w:val="22"/>
                    </w:rPr>
                  </w:pPr>
                  <w:r w:rsidRPr="00735DE0">
                    <w:rPr>
                      <w:rFonts w:ascii="Times New Roman" w:eastAsia="Times New Roman" w:hAnsi="Times New Roman" w:cs="Times New Roman"/>
                      <w:b/>
                      <w:color w:val="auto"/>
                      <w:sz w:val="22"/>
                      <w:szCs w:val="22"/>
                    </w:rPr>
                    <w:t xml:space="preserve">Possible Points </w:t>
                  </w:r>
                </w:p>
                <w:p w14:paraId="76732DB6" w14:textId="77777777" w:rsidR="00574B13" w:rsidRPr="00735DE0" w:rsidRDefault="00574B13" w:rsidP="00AD029F">
                  <w:pPr>
                    <w:spacing w:line="360" w:lineRule="auto"/>
                    <w:rPr>
                      <w:rFonts w:ascii="Times New Roman" w:eastAsia="Times New Roman" w:hAnsi="Times New Roman" w:cs="Times New Roman"/>
                      <w:b/>
                      <w:color w:val="auto"/>
                      <w:sz w:val="22"/>
                      <w:szCs w:val="22"/>
                    </w:rPr>
                  </w:pPr>
                  <w:r w:rsidRPr="00735DE0">
                    <w:rPr>
                      <w:rFonts w:ascii="Times New Roman" w:eastAsia="Times New Roman" w:hAnsi="Times New Roman" w:cs="Times New Roman"/>
                      <w:b/>
                      <w:color w:val="auto"/>
                      <w:sz w:val="22"/>
                      <w:szCs w:val="22"/>
                    </w:rPr>
                    <w:t>(1 to 10)</w:t>
                  </w:r>
                </w:p>
              </w:tc>
              <w:tc>
                <w:tcPr>
                  <w:tcW w:w="1350"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3BAD8DA3" w14:textId="77777777" w:rsidR="00574B13" w:rsidRPr="00735DE0" w:rsidRDefault="00574B13" w:rsidP="00AD029F">
                  <w:pPr>
                    <w:spacing w:line="360" w:lineRule="auto"/>
                    <w:rPr>
                      <w:rFonts w:ascii="Times New Roman" w:eastAsia="Times New Roman" w:hAnsi="Times New Roman" w:cs="Times New Roman"/>
                      <w:b/>
                      <w:color w:val="auto"/>
                      <w:sz w:val="22"/>
                      <w:szCs w:val="22"/>
                    </w:rPr>
                  </w:pPr>
                  <w:r w:rsidRPr="00735DE0">
                    <w:rPr>
                      <w:rFonts w:ascii="Times New Roman" w:eastAsia="Times New Roman" w:hAnsi="Times New Roman" w:cs="Times New Roman"/>
                      <w:b/>
                      <w:color w:val="auto"/>
                      <w:sz w:val="22"/>
                      <w:szCs w:val="22"/>
                    </w:rPr>
                    <w:t>Weighted Score</w:t>
                  </w:r>
                </w:p>
              </w:tc>
            </w:tr>
            <w:tr w:rsidR="00735DE0" w:rsidRPr="00735DE0" w14:paraId="001955B6" w14:textId="77777777" w:rsidTr="006A3917">
              <w:trPr>
                <w:trHeight w:val="340"/>
              </w:trPr>
              <w:tc>
                <w:tcPr>
                  <w:tcW w:w="5455" w:type="dxa"/>
                  <w:vMerge/>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2F0D6FEF" w14:textId="77777777" w:rsidR="00574B13" w:rsidRPr="00735DE0" w:rsidRDefault="00574B13" w:rsidP="00AD029F">
                  <w:pPr>
                    <w:spacing w:line="360" w:lineRule="auto"/>
                    <w:rPr>
                      <w:rFonts w:ascii="Times New Roman" w:eastAsia="Times New Roman" w:hAnsi="Times New Roman" w:cs="Times New Roman"/>
                      <w:b/>
                      <w:color w:val="auto"/>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318BE23E" w14:textId="77777777" w:rsidR="00574B13" w:rsidRPr="00735DE0" w:rsidRDefault="00574B13" w:rsidP="00AD029F">
                  <w:pPr>
                    <w:spacing w:line="360" w:lineRule="auto"/>
                    <w:rPr>
                      <w:rFonts w:ascii="Times New Roman" w:eastAsia="Times New Roman" w:hAnsi="Times New Roman" w:cs="Times New Roman"/>
                      <w:b/>
                      <w:color w:val="auto"/>
                      <w:sz w:val="22"/>
                      <w:szCs w:val="22"/>
                    </w:rPr>
                  </w:pPr>
                  <w:r w:rsidRPr="00735DE0">
                    <w:rPr>
                      <w:rFonts w:ascii="Times New Roman" w:eastAsia="Times New Roman" w:hAnsi="Times New Roman" w:cs="Times New Roman"/>
                      <w:b/>
                      <w:color w:val="auto"/>
                      <w:sz w:val="22"/>
                      <w:szCs w:val="22"/>
                    </w:rPr>
                    <w:t>(A)</w:t>
                  </w:r>
                </w:p>
              </w:tc>
              <w:tc>
                <w:tcPr>
                  <w:tcW w:w="2160"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5E7323C3" w14:textId="77777777" w:rsidR="00574B13" w:rsidRPr="00735DE0" w:rsidRDefault="00574B13" w:rsidP="00AD029F">
                  <w:pPr>
                    <w:spacing w:line="360" w:lineRule="auto"/>
                    <w:rPr>
                      <w:rFonts w:ascii="Times New Roman" w:eastAsia="Times New Roman" w:hAnsi="Times New Roman" w:cs="Times New Roman"/>
                      <w:b/>
                      <w:color w:val="auto"/>
                      <w:sz w:val="22"/>
                      <w:szCs w:val="22"/>
                    </w:rPr>
                  </w:pPr>
                  <w:r w:rsidRPr="00735DE0">
                    <w:rPr>
                      <w:rFonts w:ascii="Times New Roman" w:eastAsia="Times New Roman" w:hAnsi="Times New Roman" w:cs="Times New Roman"/>
                      <w:b/>
                      <w:color w:val="auto"/>
                      <w:sz w:val="22"/>
                      <w:szCs w:val="22"/>
                    </w:rPr>
                    <w:t>(B)</w:t>
                  </w:r>
                </w:p>
              </w:tc>
              <w:tc>
                <w:tcPr>
                  <w:tcW w:w="1350"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022FD55F" w14:textId="77777777" w:rsidR="00574B13" w:rsidRPr="00735DE0" w:rsidRDefault="00574B13" w:rsidP="00AD029F">
                  <w:pPr>
                    <w:spacing w:line="360" w:lineRule="auto"/>
                    <w:rPr>
                      <w:rFonts w:ascii="Times New Roman" w:eastAsia="Times New Roman" w:hAnsi="Times New Roman" w:cs="Times New Roman"/>
                      <w:b/>
                      <w:color w:val="auto"/>
                      <w:sz w:val="22"/>
                      <w:szCs w:val="22"/>
                    </w:rPr>
                  </w:pPr>
                  <w:r w:rsidRPr="00735DE0">
                    <w:rPr>
                      <w:rFonts w:ascii="Times New Roman" w:eastAsia="Times New Roman" w:hAnsi="Times New Roman" w:cs="Times New Roman"/>
                      <w:b/>
                      <w:color w:val="auto"/>
                      <w:sz w:val="22"/>
                      <w:szCs w:val="22"/>
                    </w:rPr>
                    <w:t>(A*B)</w:t>
                  </w:r>
                </w:p>
              </w:tc>
            </w:tr>
            <w:tr w:rsidR="00735DE0" w:rsidRPr="00735DE0" w14:paraId="4DE874CA" w14:textId="77777777" w:rsidTr="006A3917">
              <w:trPr>
                <w:trHeight w:val="420"/>
              </w:trPr>
              <w:tc>
                <w:tcPr>
                  <w:tcW w:w="545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B9712A1" w14:textId="3727273F" w:rsidR="00574B13" w:rsidRPr="00735DE0" w:rsidRDefault="00574B13" w:rsidP="00A72DE7">
                  <w:pPr>
                    <w:widowControl w:val="0"/>
                    <w:spacing w:after="0" w:line="360" w:lineRule="auto"/>
                    <w:contextualSpacing/>
                    <w:jc w:val="both"/>
                    <w:rPr>
                      <w:rFonts w:ascii="Times New Roman" w:eastAsia="Times New Roman" w:hAnsi="Times New Roman" w:cs="Times New Roman"/>
                      <w:color w:val="auto"/>
                      <w:sz w:val="22"/>
                      <w:szCs w:val="22"/>
                    </w:rPr>
                  </w:pPr>
                  <w:r w:rsidRPr="00735DE0">
                    <w:rPr>
                      <w:rFonts w:ascii="Times New Roman" w:hAnsi="Times New Roman" w:cs="Times New Roman"/>
                      <w:color w:val="auto"/>
                      <w:sz w:val="22"/>
                      <w:szCs w:val="22"/>
                    </w:rPr>
                    <w:t>CAC</w:t>
                  </w:r>
                  <w:r w:rsidR="00B60BCD" w:rsidRPr="00735DE0">
                    <w:rPr>
                      <w:rFonts w:ascii="Times New Roman" w:hAnsi="Times New Roman" w:cs="Times New Roman"/>
                      <w:color w:val="auto"/>
                      <w:sz w:val="22"/>
                      <w:szCs w:val="22"/>
                    </w:rPr>
                    <w:t xml:space="preserve"> registration certificate (</w:t>
                  </w:r>
                  <w:r w:rsidR="00A72DE7" w:rsidRPr="00735DE0">
                    <w:rPr>
                      <w:rFonts w:ascii="Times New Roman" w:hAnsi="Times New Roman" w:cs="Times New Roman"/>
                      <w:color w:val="auto"/>
                      <w:sz w:val="22"/>
                      <w:szCs w:val="22"/>
                    </w:rPr>
                    <w:t xml:space="preserve">minimum </w:t>
                  </w:r>
                  <w:r w:rsidR="006C71F8" w:rsidRPr="00735DE0">
                    <w:rPr>
                      <w:rFonts w:ascii="Times New Roman" w:hAnsi="Times New Roman" w:cs="Times New Roman"/>
                      <w:color w:val="auto"/>
                      <w:sz w:val="22"/>
                      <w:szCs w:val="22"/>
                    </w:rPr>
                    <w:t>5</w:t>
                  </w:r>
                  <w:r w:rsidRPr="00735DE0">
                    <w:rPr>
                      <w:rFonts w:ascii="Times New Roman" w:hAnsi="Times New Roman" w:cs="Times New Roman"/>
                      <w:color w:val="auto"/>
                      <w:sz w:val="22"/>
                      <w:szCs w:val="22"/>
                    </w:rPr>
                    <w:t>-year registration and operation</w:t>
                  </w:r>
                  <w:r w:rsidR="00A72DE7" w:rsidRPr="00735DE0">
                    <w:rPr>
                      <w:rFonts w:ascii="Times New Roman" w:hAnsi="Times New Roman" w:cs="Times New Roman"/>
                      <w:color w:val="auto"/>
                      <w:sz w:val="22"/>
                      <w:szCs w:val="22"/>
                    </w:rPr>
                    <w:t xml:space="preserve"> </w:t>
                  </w:r>
                  <w:r w:rsidRPr="00735DE0">
                    <w:rPr>
                      <w:rFonts w:ascii="Times New Roman" w:hAnsi="Times New Roman" w:cs="Times New Roman"/>
                      <w:color w:val="auto"/>
                      <w:sz w:val="22"/>
                      <w:szCs w:val="22"/>
                    </w:rPr>
                    <w:t xml:space="preserve">/ Organizational Profile, with 4 years </w:t>
                  </w:r>
                </w:p>
              </w:tc>
              <w:tc>
                <w:tcPr>
                  <w:tcW w:w="9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0DB27652" w14:textId="77777777" w:rsidR="00574B13" w:rsidRPr="00735DE0" w:rsidRDefault="00574B13" w:rsidP="00AD029F">
                  <w:pPr>
                    <w:spacing w:line="360" w:lineRule="auto"/>
                    <w:rPr>
                      <w:rFonts w:ascii="Times New Roman" w:eastAsia="Times New Roman" w:hAnsi="Times New Roman" w:cs="Times New Roman"/>
                      <w:color w:val="auto"/>
                      <w:sz w:val="22"/>
                      <w:szCs w:val="22"/>
                    </w:rPr>
                  </w:pPr>
                  <w:r w:rsidRPr="00735DE0">
                    <w:rPr>
                      <w:rFonts w:ascii="Times New Roman" w:eastAsia="Times New Roman" w:hAnsi="Times New Roman" w:cs="Times New Roman"/>
                      <w:color w:val="auto"/>
                      <w:sz w:val="22"/>
                      <w:szCs w:val="22"/>
                    </w:rPr>
                    <w:t>15%</w:t>
                  </w:r>
                </w:p>
              </w:tc>
              <w:tc>
                <w:tcPr>
                  <w:tcW w:w="21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4331FF25" w14:textId="18D27DA0" w:rsidR="00574B13" w:rsidRPr="00735DE0" w:rsidRDefault="006C71F8" w:rsidP="00A72DE7">
                  <w:pPr>
                    <w:widowControl w:val="0"/>
                    <w:spacing w:after="160" w:line="360" w:lineRule="auto"/>
                    <w:jc w:val="both"/>
                    <w:rPr>
                      <w:rFonts w:ascii="Times New Roman" w:eastAsia="Times New Roman" w:hAnsi="Times New Roman" w:cs="Times New Roman"/>
                      <w:color w:val="auto"/>
                      <w:sz w:val="20"/>
                      <w:szCs w:val="20"/>
                    </w:rPr>
                  </w:pPr>
                  <w:r w:rsidRPr="00735DE0">
                    <w:rPr>
                      <w:rFonts w:ascii="Times New Roman" w:eastAsia="Times New Roman" w:hAnsi="Times New Roman" w:cs="Times New Roman"/>
                      <w:color w:val="auto"/>
                      <w:sz w:val="20"/>
                      <w:szCs w:val="20"/>
                    </w:rPr>
                    <w:t>5 year and above – 10</w:t>
                  </w:r>
                </w:p>
                <w:p w14:paraId="1815B5F0" w14:textId="343436F6" w:rsidR="006C71F8" w:rsidRPr="00735DE0" w:rsidRDefault="006C71F8" w:rsidP="00A72DE7">
                  <w:pPr>
                    <w:widowControl w:val="0"/>
                    <w:spacing w:after="160" w:line="360" w:lineRule="auto"/>
                    <w:jc w:val="both"/>
                    <w:rPr>
                      <w:rFonts w:ascii="Times New Roman" w:eastAsia="Times New Roman" w:hAnsi="Times New Roman" w:cs="Times New Roman"/>
                      <w:color w:val="auto"/>
                      <w:sz w:val="20"/>
                      <w:szCs w:val="20"/>
                    </w:rPr>
                  </w:pPr>
                  <w:r w:rsidRPr="00735DE0">
                    <w:rPr>
                      <w:rFonts w:ascii="Times New Roman" w:eastAsia="Times New Roman" w:hAnsi="Times New Roman" w:cs="Times New Roman"/>
                      <w:color w:val="auto"/>
                      <w:sz w:val="20"/>
                      <w:szCs w:val="20"/>
                    </w:rPr>
                    <w:lastRenderedPageBreak/>
                    <w:t>4yrs – 8</w:t>
                  </w:r>
                </w:p>
                <w:p w14:paraId="2E4E4D32" w14:textId="119B3EA5" w:rsidR="006C71F8" w:rsidRPr="00735DE0" w:rsidRDefault="006C71F8" w:rsidP="00A72DE7">
                  <w:pPr>
                    <w:widowControl w:val="0"/>
                    <w:spacing w:after="160" w:line="360" w:lineRule="auto"/>
                    <w:jc w:val="both"/>
                    <w:rPr>
                      <w:rFonts w:ascii="Times New Roman" w:eastAsia="Times New Roman" w:hAnsi="Times New Roman" w:cs="Times New Roman"/>
                      <w:color w:val="auto"/>
                      <w:sz w:val="20"/>
                      <w:szCs w:val="20"/>
                    </w:rPr>
                  </w:pPr>
                  <w:r w:rsidRPr="00735DE0">
                    <w:rPr>
                      <w:rFonts w:ascii="Times New Roman" w:eastAsia="Times New Roman" w:hAnsi="Times New Roman" w:cs="Times New Roman"/>
                      <w:color w:val="auto"/>
                      <w:sz w:val="20"/>
                      <w:szCs w:val="20"/>
                    </w:rPr>
                    <w:t>3yrs – 6</w:t>
                  </w:r>
                </w:p>
                <w:p w14:paraId="211126AE" w14:textId="339330B2" w:rsidR="006C71F8" w:rsidRPr="00735DE0" w:rsidRDefault="006C71F8" w:rsidP="00A72DE7">
                  <w:pPr>
                    <w:widowControl w:val="0"/>
                    <w:spacing w:after="160" w:line="360" w:lineRule="auto"/>
                    <w:jc w:val="both"/>
                    <w:rPr>
                      <w:rFonts w:ascii="Times New Roman" w:eastAsia="Times New Roman" w:hAnsi="Times New Roman" w:cs="Times New Roman"/>
                      <w:color w:val="auto"/>
                      <w:sz w:val="20"/>
                      <w:szCs w:val="20"/>
                    </w:rPr>
                  </w:pPr>
                  <w:r w:rsidRPr="00735DE0">
                    <w:rPr>
                      <w:rFonts w:ascii="Times New Roman" w:eastAsia="Times New Roman" w:hAnsi="Times New Roman" w:cs="Times New Roman"/>
                      <w:color w:val="auto"/>
                      <w:sz w:val="20"/>
                      <w:szCs w:val="20"/>
                    </w:rPr>
                    <w:t>2yrs – 4</w:t>
                  </w:r>
                </w:p>
                <w:p w14:paraId="4C560852" w14:textId="1D3FCAE2" w:rsidR="006C71F8" w:rsidRPr="00735DE0" w:rsidRDefault="006C71F8" w:rsidP="00A72DE7">
                  <w:pPr>
                    <w:widowControl w:val="0"/>
                    <w:spacing w:after="160" w:line="360" w:lineRule="auto"/>
                    <w:jc w:val="both"/>
                    <w:rPr>
                      <w:rFonts w:ascii="Times New Roman" w:eastAsia="Times New Roman" w:hAnsi="Times New Roman" w:cs="Times New Roman"/>
                      <w:color w:val="auto"/>
                      <w:sz w:val="20"/>
                      <w:szCs w:val="20"/>
                    </w:rPr>
                  </w:pPr>
                  <w:r w:rsidRPr="00735DE0">
                    <w:rPr>
                      <w:rFonts w:ascii="Times New Roman" w:eastAsia="Times New Roman" w:hAnsi="Times New Roman" w:cs="Times New Roman"/>
                      <w:color w:val="auto"/>
                      <w:sz w:val="20"/>
                      <w:szCs w:val="20"/>
                    </w:rPr>
                    <w:t>1yr – 2</w:t>
                  </w:r>
                </w:p>
                <w:p w14:paraId="59F7A3AD" w14:textId="45B819D5" w:rsidR="006C71F8" w:rsidRPr="00735DE0" w:rsidRDefault="006C71F8" w:rsidP="00A72DE7">
                  <w:pPr>
                    <w:widowControl w:val="0"/>
                    <w:spacing w:after="160" w:line="360" w:lineRule="auto"/>
                    <w:jc w:val="both"/>
                    <w:rPr>
                      <w:rFonts w:ascii="Times New Roman" w:eastAsia="Times New Roman" w:hAnsi="Times New Roman" w:cs="Times New Roman"/>
                      <w:color w:val="auto"/>
                      <w:sz w:val="20"/>
                      <w:szCs w:val="20"/>
                    </w:rPr>
                  </w:pPr>
                  <w:r w:rsidRPr="00735DE0">
                    <w:rPr>
                      <w:rFonts w:ascii="Times New Roman" w:eastAsia="Times New Roman" w:hAnsi="Times New Roman" w:cs="Times New Roman"/>
                      <w:color w:val="auto"/>
                      <w:sz w:val="20"/>
                      <w:szCs w:val="20"/>
                    </w:rPr>
                    <w:t>Less than 1 - 0</w:t>
                  </w:r>
                </w:p>
              </w:tc>
              <w:tc>
                <w:tcPr>
                  <w:tcW w:w="13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0C4F0110" w14:textId="77777777" w:rsidR="00574B13" w:rsidRPr="00735DE0" w:rsidRDefault="00574B13" w:rsidP="00AD029F">
                  <w:pPr>
                    <w:spacing w:line="360" w:lineRule="auto"/>
                    <w:rPr>
                      <w:rFonts w:ascii="Times New Roman" w:eastAsia="Times New Roman" w:hAnsi="Times New Roman" w:cs="Times New Roman"/>
                      <w:color w:val="auto"/>
                      <w:sz w:val="22"/>
                      <w:szCs w:val="22"/>
                    </w:rPr>
                  </w:pPr>
                </w:p>
              </w:tc>
            </w:tr>
            <w:tr w:rsidR="00735DE0" w:rsidRPr="00735DE0" w14:paraId="026CCBB0" w14:textId="77777777" w:rsidTr="00CE365F">
              <w:trPr>
                <w:trHeight w:val="1407"/>
              </w:trPr>
              <w:tc>
                <w:tcPr>
                  <w:tcW w:w="545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3CBE9562" w14:textId="781C11BF" w:rsidR="00353F94" w:rsidRPr="00735DE0" w:rsidRDefault="00353F94" w:rsidP="00AD029F">
                  <w:pPr>
                    <w:widowControl w:val="0"/>
                    <w:spacing w:after="0" w:line="360" w:lineRule="auto"/>
                    <w:contextualSpacing/>
                    <w:jc w:val="both"/>
                    <w:rPr>
                      <w:rFonts w:ascii="Times New Roman" w:eastAsia="Times New Roman" w:hAnsi="Times New Roman" w:cs="Times New Roman"/>
                      <w:color w:val="auto"/>
                      <w:sz w:val="22"/>
                      <w:szCs w:val="22"/>
                    </w:rPr>
                  </w:pPr>
                  <w:r w:rsidRPr="00735DE0">
                    <w:rPr>
                      <w:rFonts w:ascii="Times New Roman" w:eastAsia="Times New Roman" w:hAnsi="Times New Roman" w:cs="Times New Roman"/>
                      <w:color w:val="auto"/>
                      <w:sz w:val="22"/>
                      <w:szCs w:val="22"/>
                    </w:rPr>
                    <w:t xml:space="preserve">Evidence of similar works executed i.e. </w:t>
                  </w:r>
                  <w:r w:rsidRPr="00735DE0">
                    <w:rPr>
                      <w:rFonts w:ascii="Times New Roman" w:eastAsia="Times New Roman" w:hAnsi="Times New Roman" w:cs="Times New Roman"/>
                      <w:b/>
                      <w:bCs/>
                      <w:color w:val="auto"/>
                      <w:sz w:val="22"/>
                      <w:szCs w:val="22"/>
                      <w:u w:val="single"/>
                    </w:rPr>
                    <w:t>construction of infiltration galleries</w:t>
                  </w:r>
                  <w:r w:rsidRPr="00735DE0">
                    <w:rPr>
                      <w:rFonts w:ascii="Times New Roman" w:eastAsia="Times New Roman" w:hAnsi="Times New Roman" w:cs="Times New Roman"/>
                      <w:color w:val="auto"/>
                      <w:sz w:val="22"/>
                      <w:szCs w:val="22"/>
                    </w:rPr>
                    <w:t xml:space="preserve"> (attach any of the three under-listed documents). Bidder to attach evidence for any one project</w:t>
                  </w:r>
                </w:p>
              </w:tc>
              <w:tc>
                <w:tcPr>
                  <w:tcW w:w="990" w:type="dxa"/>
                  <w:vMerge w:val="restart"/>
                  <w:tcBorders>
                    <w:top w:val="single" w:sz="4" w:space="0" w:color="000000"/>
                    <w:left w:val="single" w:sz="4" w:space="0" w:color="000000"/>
                    <w:right w:val="single" w:sz="4" w:space="0" w:color="000000"/>
                  </w:tcBorders>
                  <w:tcMar>
                    <w:top w:w="0" w:type="dxa"/>
                    <w:left w:w="120" w:type="dxa"/>
                    <w:bottom w:w="0" w:type="dxa"/>
                    <w:right w:w="120" w:type="dxa"/>
                  </w:tcMar>
                  <w:vAlign w:val="center"/>
                </w:tcPr>
                <w:p w14:paraId="7675B261" w14:textId="77777777" w:rsidR="00353F94" w:rsidRPr="00735DE0" w:rsidRDefault="00353F94" w:rsidP="00AD029F">
                  <w:pPr>
                    <w:spacing w:line="360" w:lineRule="auto"/>
                    <w:rPr>
                      <w:rFonts w:ascii="Times New Roman" w:eastAsia="Times New Roman" w:hAnsi="Times New Roman" w:cs="Times New Roman"/>
                      <w:color w:val="auto"/>
                      <w:sz w:val="22"/>
                      <w:szCs w:val="22"/>
                    </w:rPr>
                  </w:pPr>
                  <w:r w:rsidRPr="00735DE0">
                    <w:rPr>
                      <w:rFonts w:ascii="Times New Roman" w:eastAsia="Times New Roman" w:hAnsi="Times New Roman" w:cs="Times New Roman"/>
                      <w:color w:val="auto"/>
                      <w:sz w:val="22"/>
                      <w:szCs w:val="22"/>
                    </w:rPr>
                    <w:t>40%</w:t>
                  </w:r>
                </w:p>
              </w:tc>
              <w:tc>
                <w:tcPr>
                  <w:tcW w:w="21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4BA105D3" w14:textId="77777777" w:rsidR="00353F94" w:rsidRPr="00735DE0" w:rsidRDefault="00353F94" w:rsidP="00AD029F">
                  <w:pPr>
                    <w:spacing w:line="360" w:lineRule="auto"/>
                    <w:rPr>
                      <w:rFonts w:ascii="Times New Roman" w:eastAsia="Times New Roman" w:hAnsi="Times New Roman" w:cs="Times New Roman"/>
                      <w:color w:val="auto"/>
                      <w:sz w:val="20"/>
                      <w:szCs w:val="20"/>
                    </w:rPr>
                  </w:pPr>
                </w:p>
                <w:p w14:paraId="7AA9BA22" w14:textId="3CEE9CAC" w:rsidR="00353F94" w:rsidRPr="00735DE0" w:rsidRDefault="00353F94" w:rsidP="00AD029F">
                  <w:pPr>
                    <w:spacing w:line="360" w:lineRule="auto"/>
                    <w:rPr>
                      <w:rFonts w:ascii="Times New Roman" w:eastAsia="Times New Roman" w:hAnsi="Times New Roman" w:cs="Times New Roman"/>
                      <w:color w:val="auto"/>
                      <w:sz w:val="20"/>
                      <w:szCs w:val="20"/>
                    </w:rPr>
                  </w:pPr>
                </w:p>
              </w:tc>
              <w:tc>
                <w:tcPr>
                  <w:tcW w:w="13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C56A109" w14:textId="77777777" w:rsidR="00353F94" w:rsidRPr="00735DE0" w:rsidRDefault="00353F94" w:rsidP="00AD029F">
                  <w:pPr>
                    <w:spacing w:line="360" w:lineRule="auto"/>
                    <w:rPr>
                      <w:rFonts w:ascii="Times New Roman" w:eastAsia="Times New Roman" w:hAnsi="Times New Roman" w:cs="Times New Roman"/>
                      <w:color w:val="auto"/>
                      <w:sz w:val="22"/>
                      <w:szCs w:val="22"/>
                    </w:rPr>
                  </w:pPr>
                </w:p>
              </w:tc>
            </w:tr>
            <w:tr w:rsidR="00735DE0" w:rsidRPr="00735DE0" w14:paraId="443AE544" w14:textId="77777777" w:rsidTr="00FA242E">
              <w:trPr>
                <w:trHeight w:val="420"/>
              </w:trPr>
              <w:tc>
                <w:tcPr>
                  <w:tcW w:w="545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07614DCB" w14:textId="79139203" w:rsidR="00353F94" w:rsidRPr="00735DE0" w:rsidRDefault="00353F94" w:rsidP="00AD029F">
                  <w:pPr>
                    <w:widowControl w:val="0"/>
                    <w:spacing w:after="0" w:line="360" w:lineRule="auto"/>
                    <w:contextualSpacing/>
                    <w:jc w:val="both"/>
                    <w:rPr>
                      <w:rFonts w:ascii="Times New Roman" w:eastAsia="Times New Roman" w:hAnsi="Times New Roman" w:cs="Times New Roman"/>
                      <w:color w:val="auto"/>
                      <w:sz w:val="22"/>
                      <w:szCs w:val="22"/>
                    </w:rPr>
                  </w:pPr>
                  <w:r w:rsidRPr="00735DE0">
                    <w:rPr>
                      <w:rFonts w:ascii="Times New Roman" w:eastAsia="Times New Roman" w:hAnsi="Times New Roman" w:cs="Times New Roman"/>
                      <w:color w:val="auto"/>
                      <w:sz w:val="22"/>
                      <w:szCs w:val="22"/>
                    </w:rPr>
                    <w:t>Letter of project award / contract / Purchase order</w:t>
                  </w:r>
                </w:p>
              </w:tc>
              <w:tc>
                <w:tcPr>
                  <w:tcW w:w="990" w:type="dxa"/>
                  <w:vMerge/>
                  <w:tcBorders>
                    <w:left w:val="single" w:sz="4" w:space="0" w:color="000000"/>
                    <w:right w:val="single" w:sz="4" w:space="0" w:color="000000"/>
                  </w:tcBorders>
                  <w:tcMar>
                    <w:top w:w="0" w:type="dxa"/>
                    <w:left w:w="120" w:type="dxa"/>
                    <w:bottom w:w="0" w:type="dxa"/>
                    <w:right w:w="120" w:type="dxa"/>
                  </w:tcMar>
                  <w:vAlign w:val="center"/>
                </w:tcPr>
                <w:p w14:paraId="3AF20F88" w14:textId="77777777" w:rsidR="00353F94" w:rsidRPr="00735DE0" w:rsidRDefault="00353F94" w:rsidP="00AD029F">
                  <w:pPr>
                    <w:spacing w:line="360" w:lineRule="auto"/>
                    <w:rPr>
                      <w:rFonts w:ascii="Times New Roman" w:eastAsia="Times New Roman" w:hAnsi="Times New Roman" w:cs="Times New Roman"/>
                      <w:color w:val="auto"/>
                      <w:sz w:val="22"/>
                      <w:szCs w:val="22"/>
                    </w:rPr>
                  </w:pPr>
                </w:p>
              </w:tc>
              <w:tc>
                <w:tcPr>
                  <w:tcW w:w="21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34AA361" w14:textId="6FBC972D" w:rsidR="00353F94" w:rsidRPr="00735DE0" w:rsidRDefault="00353F94" w:rsidP="00AD029F">
                  <w:pPr>
                    <w:spacing w:line="360" w:lineRule="auto"/>
                    <w:rPr>
                      <w:rFonts w:ascii="Times New Roman" w:eastAsia="Times New Roman" w:hAnsi="Times New Roman" w:cs="Times New Roman"/>
                      <w:color w:val="auto"/>
                      <w:sz w:val="20"/>
                      <w:szCs w:val="20"/>
                    </w:rPr>
                  </w:pPr>
                  <w:r w:rsidRPr="00735DE0">
                    <w:rPr>
                      <w:rFonts w:ascii="Times New Roman" w:eastAsia="Times New Roman" w:hAnsi="Times New Roman" w:cs="Times New Roman"/>
                      <w:color w:val="auto"/>
                      <w:sz w:val="20"/>
                      <w:szCs w:val="20"/>
                    </w:rPr>
                    <w:t>If attached - 3 points</w:t>
                  </w:r>
                </w:p>
              </w:tc>
              <w:tc>
                <w:tcPr>
                  <w:tcW w:w="13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16AAB50" w14:textId="77777777" w:rsidR="00353F94" w:rsidRPr="00735DE0" w:rsidRDefault="00353F94" w:rsidP="00AD029F">
                  <w:pPr>
                    <w:spacing w:line="360" w:lineRule="auto"/>
                    <w:rPr>
                      <w:rFonts w:ascii="Times New Roman" w:eastAsia="Times New Roman" w:hAnsi="Times New Roman" w:cs="Times New Roman"/>
                      <w:color w:val="auto"/>
                      <w:sz w:val="22"/>
                      <w:szCs w:val="22"/>
                    </w:rPr>
                  </w:pPr>
                </w:p>
              </w:tc>
            </w:tr>
            <w:tr w:rsidR="00735DE0" w:rsidRPr="00735DE0" w14:paraId="33A03DBA" w14:textId="77777777" w:rsidTr="00FA242E">
              <w:trPr>
                <w:trHeight w:val="420"/>
              </w:trPr>
              <w:tc>
                <w:tcPr>
                  <w:tcW w:w="545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A096B26" w14:textId="64B10277" w:rsidR="00353F94" w:rsidRPr="00735DE0" w:rsidRDefault="00353F94" w:rsidP="00AD029F">
                  <w:pPr>
                    <w:widowControl w:val="0"/>
                    <w:spacing w:after="0" w:line="360" w:lineRule="auto"/>
                    <w:contextualSpacing/>
                    <w:jc w:val="both"/>
                    <w:rPr>
                      <w:rFonts w:ascii="Times New Roman" w:eastAsia="Times New Roman" w:hAnsi="Times New Roman" w:cs="Times New Roman"/>
                      <w:color w:val="auto"/>
                      <w:sz w:val="22"/>
                      <w:szCs w:val="22"/>
                    </w:rPr>
                  </w:pPr>
                  <w:r w:rsidRPr="00735DE0">
                    <w:rPr>
                      <w:rFonts w:ascii="Times New Roman" w:eastAsia="Times New Roman" w:hAnsi="Times New Roman" w:cs="Times New Roman"/>
                      <w:color w:val="auto"/>
                      <w:sz w:val="22"/>
                      <w:szCs w:val="22"/>
                    </w:rPr>
                    <w:t>Signed Service completion / Payment certificate</w:t>
                  </w:r>
                </w:p>
              </w:tc>
              <w:tc>
                <w:tcPr>
                  <w:tcW w:w="990" w:type="dxa"/>
                  <w:vMerge/>
                  <w:tcBorders>
                    <w:left w:val="single" w:sz="4" w:space="0" w:color="000000"/>
                    <w:right w:val="single" w:sz="4" w:space="0" w:color="000000"/>
                  </w:tcBorders>
                  <w:tcMar>
                    <w:top w:w="0" w:type="dxa"/>
                    <w:left w:w="120" w:type="dxa"/>
                    <w:bottom w:w="0" w:type="dxa"/>
                    <w:right w:w="120" w:type="dxa"/>
                  </w:tcMar>
                  <w:vAlign w:val="center"/>
                </w:tcPr>
                <w:p w14:paraId="36607848" w14:textId="77777777" w:rsidR="00353F94" w:rsidRPr="00735DE0" w:rsidRDefault="00353F94" w:rsidP="00AD029F">
                  <w:pPr>
                    <w:spacing w:line="360" w:lineRule="auto"/>
                    <w:rPr>
                      <w:rFonts w:ascii="Times New Roman" w:eastAsia="Times New Roman" w:hAnsi="Times New Roman" w:cs="Times New Roman"/>
                      <w:color w:val="auto"/>
                      <w:sz w:val="22"/>
                      <w:szCs w:val="22"/>
                    </w:rPr>
                  </w:pPr>
                </w:p>
              </w:tc>
              <w:tc>
                <w:tcPr>
                  <w:tcW w:w="21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2DF33614" w14:textId="199CBCE9" w:rsidR="00353F94" w:rsidRPr="00735DE0" w:rsidRDefault="00353F94" w:rsidP="00AD029F">
                  <w:pPr>
                    <w:spacing w:line="360" w:lineRule="auto"/>
                    <w:rPr>
                      <w:rFonts w:ascii="Times New Roman" w:eastAsia="Times New Roman" w:hAnsi="Times New Roman" w:cs="Times New Roman"/>
                      <w:color w:val="auto"/>
                      <w:sz w:val="20"/>
                      <w:szCs w:val="20"/>
                    </w:rPr>
                  </w:pPr>
                  <w:r w:rsidRPr="00735DE0">
                    <w:rPr>
                      <w:rFonts w:ascii="Times New Roman" w:eastAsia="Times New Roman" w:hAnsi="Times New Roman" w:cs="Times New Roman"/>
                      <w:color w:val="auto"/>
                      <w:sz w:val="20"/>
                      <w:szCs w:val="20"/>
                    </w:rPr>
                    <w:t>If attached - 3 points</w:t>
                  </w:r>
                </w:p>
              </w:tc>
              <w:tc>
                <w:tcPr>
                  <w:tcW w:w="13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666E6186" w14:textId="77777777" w:rsidR="00353F94" w:rsidRPr="00735DE0" w:rsidRDefault="00353F94" w:rsidP="00AD029F">
                  <w:pPr>
                    <w:spacing w:line="360" w:lineRule="auto"/>
                    <w:rPr>
                      <w:rFonts w:ascii="Times New Roman" w:eastAsia="Times New Roman" w:hAnsi="Times New Roman" w:cs="Times New Roman"/>
                      <w:color w:val="auto"/>
                      <w:sz w:val="22"/>
                      <w:szCs w:val="22"/>
                    </w:rPr>
                  </w:pPr>
                </w:p>
              </w:tc>
            </w:tr>
            <w:tr w:rsidR="00735DE0" w:rsidRPr="00735DE0" w14:paraId="2644A425" w14:textId="77777777" w:rsidTr="00B65E6D">
              <w:trPr>
                <w:trHeight w:val="420"/>
              </w:trPr>
              <w:tc>
                <w:tcPr>
                  <w:tcW w:w="545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B116D66" w14:textId="325C9AA1" w:rsidR="00353F94" w:rsidRPr="00735DE0" w:rsidRDefault="00353F94" w:rsidP="00AD029F">
                  <w:pPr>
                    <w:widowControl w:val="0"/>
                    <w:spacing w:after="0" w:line="360" w:lineRule="auto"/>
                    <w:contextualSpacing/>
                    <w:jc w:val="both"/>
                    <w:rPr>
                      <w:rFonts w:ascii="Times New Roman" w:eastAsia="Times New Roman" w:hAnsi="Times New Roman" w:cs="Times New Roman"/>
                      <w:color w:val="auto"/>
                      <w:sz w:val="22"/>
                      <w:szCs w:val="22"/>
                    </w:rPr>
                  </w:pPr>
                  <w:r w:rsidRPr="00735DE0">
                    <w:rPr>
                      <w:rFonts w:ascii="Times New Roman" w:eastAsia="Times New Roman" w:hAnsi="Times New Roman" w:cs="Times New Roman"/>
                      <w:color w:val="auto"/>
                      <w:sz w:val="22"/>
                      <w:szCs w:val="22"/>
                    </w:rPr>
                    <w:t>Photos for completed works</w:t>
                  </w:r>
                </w:p>
              </w:tc>
              <w:tc>
                <w:tcPr>
                  <w:tcW w:w="990" w:type="dxa"/>
                  <w:vMerge/>
                  <w:tcBorders>
                    <w:left w:val="single" w:sz="4" w:space="0" w:color="000000"/>
                    <w:right w:val="single" w:sz="4" w:space="0" w:color="000000"/>
                  </w:tcBorders>
                  <w:tcMar>
                    <w:top w:w="0" w:type="dxa"/>
                    <w:left w:w="120" w:type="dxa"/>
                    <w:bottom w:w="0" w:type="dxa"/>
                    <w:right w:w="120" w:type="dxa"/>
                  </w:tcMar>
                  <w:vAlign w:val="center"/>
                </w:tcPr>
                <w:p w14:paraId="469EBDC4" w14:textId="77777777" w:rsidR="00353F94" w:rsidRPr="00735DE0" w:rsidRDefault="00353F94" w:rsidP="00AD029F">
                  <w:pPr>
                    <w:spacing w:line="360" w:lineRule="auto"/>
                    <w:rPr>
                      <w:rFonts w:ascii="Times New Roman" w:eastAsia="Times New Roman" w:hAnsi="Times New Roman" w:cs="Times New Roman"/>
                      <w:color w:val="auto"/>
                      <w:sz w:val="22"/>
                      <w:szCs w:val="22"/>
                    </w:rPr>
                  </w:pPr>
                </w:p>
              </w:tc>
              <w:tc>
                <w:tcPr>
                  <w:tcW w:w="21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2E2EEA1" w14:textId="24D58B9D" w:rsidR="00353F94" w:rsidRPr="00735DE0" w:rsidRDefault="00353F94" w:rsidP="00AD029F">
                  <w:pPr>
                    <w:spacing w:line="360" w:lineRule="auto"/>
                    <w:rPr>
                      <w:rFonts w:ascii="Times New Roman" w:eastAsia="Times New Roman" w:hAnsi="Times New Roman" w:cs="Times New Roman"/>
                      <w:color w:val="auto"/>
                      <w:sz w:val="20"/>
                      <w:szCs w:val="20"/>
                    </w:rPr>
                  </w:pPr>
                  <w:r w:rsidRPr="00735DE0">
                    <w:rPr>
                      <w:rFonts w:ascii="Times New Roman" w:eastAsia="Times New Roman" w:hAnsi="Times New Roman" w:cs="Times New Roman"/>
                      <w:color w:val="auto"/>
                      <w:sz w:val="20"/>
                      <w:szCs w:val="20"/>
                    </w:rPr>
                    <w:t>If attached - 3 points</w:t>
                  </w:r>
                </w:p>
              </w:tc>
              <w:tc>
                <w:tcPr>
                  <w:tcW w:w="13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66E97BF0" w14:textId="77777777" w:rsidR="00353F94" w:rsidRPr="00735DE0" w:rsidRDefault="00353F94" w:rsidP="00AD029F">
                  <w:pPr>
                    <w:spacing w:line="360" w:lineRule="auto"/>
                    <w:rPr>
                      <w:rFonts w:ascii="Times New Roman" w:eastAsia="Times New Roman" w:hAnsi="Times New Roman" w:cs="Times New Roman"/>
                      <w:color w:val="auto"/>
                      <w:sz w:val="22"/>
                      <w:szCs w:val="22"/>
                    </w:rPr>
                  </w:pPr>
                </w:p>
              </w:tc>
            </w:tr>
            <w:tr w:rsidR="00735DE0" w:rsidRPr="00735DE0" w14:paraId="7DBDF2D6" w14:textId="77777777" w:rsidTr="00FA242E">
              <w:trPr>
                <w:trHeight w:val="420"/>
              </w:trPr>
              <w:tc>
                <w:tcPr>
                  <w:tcW w:w="545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E7E9F32" w14:textId="719AD432" w:rsidR="00353F94" w:rsidRPr="00735DE0" w:rsidRDefault="00353F94" w:rsidP="00AD029F">
                  <w:pPr>
                    <w:widowControl w:val="0"/>
                    <w:spacing w:after="0" w:line="360" w:lineRule="auto"/>
                    <w:contextualSpacing/>
                    <w:jc w:val="both"/>
                    <w:rPr>
                      <w:rFonts w:ascii="Times New Roman" w:eastAsia="Times New Roman" w:hAnsi="Times New Roman" w:cs="Times New Roman"/>
                      <w:color w:val="auto"/>
                      <w:sz w:val="22"/>
                      <w:szCs w:val="22"/>
                    </w:rPr>
                  </w:pPr>
                  <w:r w:rsidRPr="00735DE0">
                    <w:rPr>
                      <w:rFonts w:ascii="Times New Roman" w:eastAsia="Times New Roman" w:hAnsi="Times New Roman" w:cs="Times New Roman"/>
                      <w:color w:val="auto"/>
                      <w:sz w:val="22"/>
                      <w:szCs w:val="22"/>
                    </w:rPr>
                    <w:t>General construction experience (any 1 attachment)</w:t>
                  </w:r>
                </w:p>
              </w:tc>
              <w:tc>
                <w:tcPr>
                  <w:tcW w:w="990" w:type="dxa"/>
                  <w:vMerge/>
                  <w:tcBorders>
                    <w:left w:val="single" w:sz="4" w:space="0" w:color="000000"/>
                    <w:bottom w:val="single" w:sz="4" w:space="0" w:color="000000"/>
                    <w:right w:val="single" w:sz="4" w:space="0" w:color="000000"/>
                  </w:tcBorders>
                  <w:tcMar>
                    <w:top w:w="0" w:type="dxa"/>
                    <w:left w:w="120" w:type="dxa"/>
                    <w:bottom w:w="0" w:type="dxa"/>
                    <w:right w:w="120" w:type="dxa"/>
                  </w:tcMar>
                  <w:vAlign w:val="center"/>
                </w:tcPr>
                <w:p w14:paraId="7AADFAA1" w14:textId="77777777" w:rsidR="00353F94" w:rsidRPr="00735DE0" w:rsidRDefault="00353F94" w:rsidP="00AD029F">
                  <w:pPr>
                    <w:spacing w:line="360" w:lineRule="auto"/>
                    <w:rPr>
                      <w:rFonts w:ascii="Times New Roman" w:eastAsia="Times New Roman" w:hAnsi="Times New Roman" w:cs="Times New Roman"/>
                      <w:color w:val="auto"/>
                      <w:sz w:val="22"/>
                      <w:szCs w:val="22"/>
                    </w:rPr>
                  </w:pPr>
                </w:p>
              </w:tc>
              <w:tc>
                <w:tcPr>
                  <w:tcW w:w="21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F74FEE6" w14:textId="36FD73ED" w:rsidR="00353F94" w:rsidRPr="00735DE0" w:rsidRDefault="00353F94" w:rsidP="00AD029F">
                  <w:pPr>
                    <w:spacing w:line="360" w:lineRule="auto"/>
                    <w:rPr>
                      <w:rFonts w:ascii="Times New Roman" w:eastAsia="Times New Roman" w:hAnsi="Times New Roman" w:cs="Times New Roman"/>
                      <w:color w:val="auto"/>
                      <w:sz w:val="20"/>
                      <w:szCs w:val="20"/>
                    </w:rPr>
                  </w:pPr>
                  <w:r w:rsidRPr="00735DE0">
                    <w:rPr>
                      <w:rFonts w:ascii="Times New Roman" w:eastAsia="Times New Roman" w:hAnsi="Times New Roman" w:cs="Times New Roman"/>
                      <w:color w:val="auto"/>
                      <w:sz w:val="20"/>
                      <w:szCs w:val="20"/>
                    </w:rPr>
                    <w:t>1 point</w:t>
                  </w:r>
                </w:p>
              </w:tc>
              <w:tc>
                <w:tcPr>
                  <w:tcW w:w="13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4663CD0B" w14:textId="77777777" w:rsidR="00353F94" w:rsidRPr="00735DE0" w:rsidRDefault="00353F94" w:rsidP="00AD029F">
                  <w:pPr>
                    <w:spacing w:line="360" w:lineRule="auto"/>
                    <w:rPr>
                      <w:rFonts w:ascii="Times New Roman" w:eastAsia="Times New Roman" w:hAnsi="Times New Roman" w:cs="Times New Roman"/>
                      <w:color w:val="auto"/>
                      <w:sz w:val="22"/>
                      <w:szCs w:val="22"/>
                    </w:rPr>
                  </w:pPr>
                </w:p>
              </w:tc>
            </w:tr>
            <w:tr w:rsidR="00735DE0" w:rsidRPr="00735DE0" w14:paraId="398D344D" w14:textId="77777777" w:rsidTr="00D829C0">
              <w:trPr>
                <w:trHeight w:val="2019"/>
              </w:trPr>
              <w:tc>
                <w:tcPr>
                  <w:tcW w:w="545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14BB69F" w14:textId="54D30E71" w:rsidR="00574B13" w:rsidRPr="00735DE0" w:rsidRDefault="00574B13" w:rsidP="00AD029F">
                  <w:pPr>
                    <w:widowControl w:val="0"/>
                    <w:spacing w:after="0" w:line="360" w:lineRule="auto"/>
                    <w:contextualSpacing/>
                    <w:jc w:val="both"/>
                    <w:rPr>
                      <w:rFonts w:ascii="Times New Roman" w:eastAsia="Times New Roman" w:hAnsi="Times New Roman" w:cs="Times New Roman"/>
                      <w:color w:val="auto"/>
                      <w:sz w:val="22"/>
                      <w:szCs w:val="22"/>
                    </w:rPr>
                  </w:pPr>
                  <w:r w:rsidRPr="00735DE0">
                    <w:rPr>
                      <w:rFonts w:ascii="Times New Roman" w:eastAsia="Times New Roman" w:hAnsi="Times New Roman" w:cs="Times New Roman"/>
                      <w:color w:val="auto"/>
                      <w:sz w:val="22"/>
                      <w:szCs w:val="22"/>
                    </w:rPr>
                    <w:t>A detailed work plan, stating the start and completion time, preceding, succeeding</w:t>
                  </w:r>
                  <w:r w:rsidR="0062103C" w:rsidRPr="00735DE0">
                    <w:rPr>
                      <w:rFonts w:ascii="Times New Roman" w:eastAsia="Times New Roman" w:hAnsi="Times New Roman" w:cs="Times New Roman"/>
                      <w:color w:val="auto"/>
                      <w:sz w:val="22"/>
                      <w:szCs w:val="22"/>
                    </w:rPr>
                    <w:t>,</w:t>
                  </w:r>
                  <w:r w:rsidRPr="00735DE0">
                    <w:rPr>
                      <w:rFonts w:ascii="Times New Roman" w:eastAsia="Times New Roman" w:hAnsi="Times New Roman" w:cs="Times New Roman"/>
                      <w:color w:val="auto"/>
                      <w:sz w:val="22"/>
                      <w:szCs w:val="22"/>
                    </w:rPr>
                    <w:t xml:space="preserve"> and overlapping work components, and activity overlaps, outlining a methodology not spanning beyond 8 weeks.</w:t>
                  </w:r>
                </w:p>
              </w:tc>
              <w:tc>
                <w:tcPr>
                  <w:tcW w:w="9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00A9EDC6" w14:textId="77777777" w:rsidR="00574B13" w:rsidRPr="00735DE0" w:rsidRDefault="00574B13" w:rsidP="00AD029F">
                  <w:pPr>
                    <w:spacing w:line="360" w:lineRule="auto"/>
                    <w:rPr>
                      <w:rFonts w:ascii="Times New Roman" w:eastAsia="Times New Roman" w:hAnsi="Times New Roman" w:cs="Times New Roman"/>
                      <w:color w:val="auto"/>
                      <w:sz w:val="22"/>
                      <w:szCs w:val="22"/>
                    </w:rPr>
                  </w:pPr>
                  <w:r w:rsidRPr="00735DE0">
                    <w:rPr>
                      <w:rFonts w:ascii="Times New Roman" w:eastAsia="Times New Roman" w:hAnsi="Times New Roman" w:cs="Times New Roman"/>
                      <w:color w:val="auto"/>
                      <w:sz w:val="22"/>
                      <w:szCs w:val="22"/>
                    </w:rPr>
                    <w:t>15%</w:t>
                  </w:r>
                </w:p>
              </w:tc>
              <w:tc>
                <w:tcPr>
                  <w:tcW w:w="21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0DCB98CE" w14:textId="043EF383" w:rsidR="00574B13" w:rsidRPr="00735DE0" w:rsidRDefault="00353F94" w:rsidP="00353F94">
                  <w:pPr>
                    <w:widowControl w:val="0"/>
                    <w:spacing w:after="160" w:line="360" w:lineRule="auto"/>
                    <w:ind w:left="-30"/>
                    <w:jc w:val="both"/>
                    <w:rPr>
                      <w:rFonts w:ascii="Times New Roman" w:eastAsia="Times New Roman" w:hAnsi="Times New Roman" w:cs="Times New Roman"/>
                      <w:color w:val="auto"/>
                      <w:sz w:val="20"/>
                      <w:szCs w:val="20"/>
                    </w:rPr>
                  </w:pPr>
                  <w:r w:rsidRPr="00735DE0">
                    <w:rPr>
                      <w:rFonts w:ascii="Times New Roman" w:eastAsia="Times New Roman" w:hAnsi="Times New Roman" w:cs="Times New Roman"/>
                      <w:color w:val="auto"/>
                      <w:sz w:val="20"/>
                      <w:szCs w:val="20"/>
                    </w:rPr>
                    <w:t>5</w:t>
                  </w:r>
                  <w:r w:rsidR="00574B13" w:rsidRPr="00735DE0">
                    <w:rPr>
                      <w:rFonts w:ascii="Times New Roman" w:eastAsia="Times New Roman" w:hAnsi="Times New Roman" w:cs="Times New Roman"/>
                      <w:color w:val="auto"/>
                      <w:sz w:val="20"/>
                      <w:szCs w:val="20"/>
                    </w:rPr>
                    <w:t xml:space="preserve"> – 8 weeks</w:t>
                  </w:r>
                  <w:r w:rsidRPr="00735DE0">
                    <w:rPr>
                      <w:rFonts w:ascii="Times New Roman" w:eastAsia="Times New Roman" w:hAnsi="Times New Roman" w:cs="Times New Roman"/>
                      <w:color w:val="auto"/>
                      <w:sz w:val="20"/>
                      <w:szCs w:val="20"/>
                    </w:rPr>
                    <w:t xml:space="preserve"> – </w:t>
                  </w:r>
                  <w:r w:rsidR="00574B13" w:rsidRPr="00735DE0">
                    <w:rPr>
                      <w:rFonts w:ascii="Times New Roman" w:eastAsia="Times New Roman" w:hAnsi="Times New Roman" w:cs="Times New Roman"/>
                      <w:color w:val="auto"/>
                      <w:sz w:val="20"/>
                      <w:szCs w:val="20"/>
                    </w:rPr>
                    <w:t>10</w:t>
                  </w:r>
                  <w:r w:rsidRPr="00735DE0">
                    <w:rPr>
                      <w:rFonts w:ascii="Times New Roman" w:eastAsia="Times New Roman" w:hAnsi="Times New Roman" w:cs="Times New Roman"/>
                      <w:color w:val="auto"/>
                      <w:sz w:val="20"/>
                      <w:szCs w:val="20"/>
                    </w:rPr>
                    <w:t xml:space="preserve"> points</w:t>
                  </w:r>
                </w:p>
                <w:p w14:paraId="56B1D776" w14:textId="54ECF28B" w:rsidR="00574B13" w:rsidRPr="00735DE0" w:rsidRDefault="00574B13" w:rsidP="00AD029F">
                  <w:pPr>
                    <w:widowControl w:val="0"/>
                    <w:spacing w:after="160" w:line="360" w:lineRule="auto"/>
                    <w:ind w:left="-30"/>
                    <w:jc w:val="both"/>
                    <w:rPr>
                      <w:rFonts w:ascii="Times New Roman" w:eastAsia="Times New Roman" w:hAnsi="Times New Roman" w:cs="Times New Roman"/>
                      <w:color w:val="auto"/>
                      <w:sz w:val="20"/>
                      <w:szCs w:val="20"/>
                    </w:rPr>
                  </w:pPr>
                  <w:r w:rsidRPr="00735DE0">
                    <w:rPr>
                      <w:rFonts w:ascii="Times New Roman" w:eastAsia="Times New Roman" w:hAnsi="Times New Roman" w:cs="Times New Roman"/>
                      <w:color w:val="auto"/>
                      <w:sz w:val="20"/>
                      <w:szCs w:val="20"/>
                    </w:rPr>
                    <w:t>9</w:t>
                  </w:r>
                  <w:r w:rsidR="00353F94" w:rsidRPr="00735DE0">
                    <w:rPr>
                      <w:rFonts w:ascii="Times New Roman" w:eastAsia="Times New Roman" w:hAnsi="Times New Roman" w:cs="Times New Roman"/>
                      <w:color w:val="auto"/>
                      <w:sz w:val="20"/>
                      <w:szCs w:val="20"/>
                    </w:rPr>
                    <w:t xml:space="preserve"> </w:t>
                  </w:r>
                  <w:r w:rsidRPr="00735DE0">
                    <w:rPr>
                      <w:rFonts w:ascii="Times New Roman" w:eastAsia="Times New Roman" w:hAnsi="Times New Roman" w:cs="Times New Roman"/>
                      <w:color w:val="auto"/>
                      <w:sz w:val="20"/>
                      <w:szCs w:val="20"/>
                    </w:rPr>
                    <w:t xml:space="preserve">- 12 weeks </w:t>
                  </w:r>
                  <w:r w:rsidR="00353F94" w:rsidRPr="00735DE0">
                    <w:rPr>
                      <w:rFonts w:ascii="Times New Roman" w:eastAsia="Times New Roman" w:hAnsi="Times New Roman" w:cs="Times New Roman"/>
                      <w:color w:val="auto"/>
                      <w:sz w:val="20"/>
                      <w:szCs w:val="20"/>
                    </w:rPr>
                    <w:t>- 5</w:t>
                  </w:r>
                </w:p>
                <w:p w14:paraId="7FA3AA09" w14:textId="7E107BAD" w:rsidR="00574B13" w:rsidRPr="00735DE0" w:rsidRDefault="00353F94" w:rsidP="00AD029F">
                  <w:pPr>
                    <w:widowControl w:val="0"/>
                    <w:spacing w:after="160" w:line="360" w:lineRule="auto"/>
                    <w:ind w:left="-30"/>
                    <w:jc w:val="both"/>
                    <w:rPr>
                      <w:rFonts w:ascii="Times New Roman" w:eastAsia="Times New Roman" w:hAnsi="Times New Roman" w:cs="Times New Roman"/>
                      <w:color w:val="auto"/>
                      <w:sz w:val="20"/>
                      <w:szCs w:val="20"/>
                    </w:rPr>
                  </w:pPr>
                  <w:r w:rsidRPr="00735DE0">
                    <w:rPr>
                      <w:rFonts w:ascii="Times New Roman" w:eastAsia="Times New Roman" w:hAnsi="Times New Roman" w:cs="Times New Roman"/>
                      <w:color w:val="auto"/>
                      <w:sz w:val="20"/>
                      <w:szCs w:val="20"/>
                    </w:rPr>
                    <w:t>Above 12 weeks – 0</w:t>
                  </w:r>
                </w:p>
                <w:p w14:paraId="635BB732" w14:textId="217EBD03" w:rsidR="00574B13" w:rsidRPr="00735DE0" w:rsidRDefault="00353F94" w:rsidP="00D829C0">
                  <w:pPr>
                    <w:widowControl w:val="0"/>
                    <w:spacing w:after="160" w:line="360" w:lineRule="auto"/>
                    <w:ind w:left="-30"/>
                    <w:jc w:val="both"/>
                    <w:rPr>
                      <w:rFonts w:ascii="Times New Roman" w:eastAsia="Times New Roman" w:hAnsi="Times New Roman" w:cs="Times New Roman"/>
                      <w:color w:val="auto"/>
                      <w:sz w:val="20"/>
                      <w:szCs w:val="20"/>
                    </w:rPr>
                  </w:pPr>
                  <w:r w:rsidRPr="00735DE0">
                    <w:rPr>
                      <w:rFonts w:ascii="Times New Roman" w:eastAsia="Times New Roman" w:hAnsi="Times New Roman" w:cs="Times New Roman"/>
                      <w:color w:val="auto"/>
                      <w:sz w:val="20"/>
                      <w:szCs w:val="20"/>
                    </w:rPr>
                    <w:t>Less than 4 weeks - 0</w:t>
                  </w:r>
                </w:p>
              </w:tc>
              <w:tc>
                <w:tcPr>
                  <w:tcW w:w="13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08FD939" w14:textId="77777777" w:rsidR="00574B13" w:rsidRPr="00735DE0" w:rsidRDefault="00574B13" w:rsidP="00AD029F">
                  <w:pPr>
                    <w:spacing w:line="360" w:lineRule="auto"/>
                    <w:rPr>
                      <w:rFonts w:ascii="Times New Roman" w:eastAsia="Times New Roman" w:hAnsi="Times New Roman" w:cs="Times New Roman"/>
                      <w:color w:val="auto"/>
                      <w:sz w:val="22"/>
                      <w:szCs w:val="22"/>
                    </w:rPr>
                  </w:pPr>
                </w:p>
              </w:tc>
            </w:tr>
            <w:tr w:rsidR="002A76EA" w:rsidRPr="00735DE0" w14:paraId="57551FC0" w14:textId="77777777" w:rsidTr="006A3917">
              <w:trPr>
                <w:trHeight w:val="420"/>
              </w:trPr>
              <w:tc>
                <w:tcPr>
                  <w:tcW w:w="545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91C4A95" w14:textId="77777777" w:rsidR="002A76EA" w:rsidRPr="00735DE0" w:rsidRDefault="002A76EA" w:rsidP="002A76EA">
                  <w:pPr>
                    <w:spacing w:line="360" w:lineRule="auto"/>
                    <w:rPr>
                      <w:rFonts w:ascii="Times New Roman" w:eastAsia="Times New Roman" w:hAnsi="Times New Roman" w:cs="Times New Roman"/>
                      <w:color w:val="auto"/>
                      <w:sz w:val="22"/>
                      <w:szCs w:val="22"/>
                    </w:rPr>
                  </w:pPr>
                  <w:r w:rsidRPr="00735DE0">
                    <w:rPr>
                      <w:rFonts w:ascii="Times New Roman" w:hAnsi="Times New Roman" w:cs="Times New Roman"/>
                      <w:color w:val="auto"/>
                      <w:sz w:val="22"/>
                      <w:szCs w:val="22"/>
                    </w:rPr>
                    <w:t xml:space="preserve">Cost Offering </w:t>
                  </w:r>
                </w:p>
              </w:tc>
              <w:tc>
                <w:tcPr>
                  <w:tcW w:w="9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4D662373" w14:textId="77777777" w:rsidR="002A76EA" w:rsidRPr="00735DE0" w:rsidRDefault="002A76EA" w:rsidP="002A76EA">
                  <w:pPr>
                    <w:spacing w:line="360" w:lineRule="auto"/>
                    <w:rPr>
                      <w:rFonts w:ascii="Times New Roman" w:eastAsia="Times New Roman" w:hAnsi="Times New Roman" w:cs="Times New Roman"/>
                      <w:color w:val="auto"/>
                      <w:sz w:val="22"/>
                      <w:szCs w:val="22"/>
                    </w:rPr>
                  </w:pPr>
                  <w:r w:rsidRPr="00735DE0">
                    <w:rPr>
                      <w:rFonts w:ascii="Times New Roman" w:eastAsia="Times New Roman" w:hAnsi="Times New Roman" w:cs="Times New Roman"/>
                      <w:color w:val="auto"/>
                      <w:sz w:val="22"/>
                      <w:szCs w:val="22"/>
                    </w:rPr>
                    <w:t>10%</w:t>
                  </w:r>
                </w:p>
              </w:tc>
              <w:tc>
                <w:tcPr>
                  <w:tcW w:w="21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D158287" w14:textId="36440028" w:rsidR="002A76EA" w:rsidRPr="00735DE0" w:rsidRDefault="002A76EA" w:rsidP="002A76EA">
                  <w:pPr>
                    <w:spacing w:line="360" w:lineRule="auto"/>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2"/>
                      <w:szCs w:val="22"/>
                    </w:rPr>
                    <w:t>Lowest bid/bid offer x100 (reducing balance method)</w:t>
                  </w:r>
                </w:p>
              </w:tc>
              <w:tc>
                <w:tcPr>
                  <w:tcW w:w="13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D3D64EA" w14:textId="5ADF179B" w:rsidR="002A76EA" w:rsidRPr="00735DE0" w:rsidRDefault="002A76EA" w:rsidP="002A76EA">
                  <w:pPr>
                    <w:spacing w:line="360" w:lineRule="auto"/>
                    <w:rPr>
                      <w:rFonts w:ascii="Times New Roman" w:eastAsia="Times New Roman" w:hAnsi="Times New Roman" w:cs="Times New Roman"/>
                      <w:color w:val="auto"/>
                      <w:sz w:val="22"/>
                      <w:szCs w:val="22"/>
                    </w:rPr>
                  </w:pPr>
                </w:p>
              </w:tc>
            </w:tr>
            <w:tr w:rsidR="002A76EA" w:rsidRPr="00735DE0" w14:paraId="6CF98C96" w14:textId="77777777" w:rsidTr="006A3917">
              <w:trPr>
                <w:trHeight w:val="420"/>
              </w:trPr>
              <w:tc>
                <w:tcPr>
                  <w:tcW w:w="545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7AFF22C" w14:textId="4F5E4457" w:rsidR="002A76EA" w:rsidRPr="00735DE0" w:rsidRDefault="002A76EA" w:rsidP="002A76EA">
                  <w:pPr>
                    <w:spacing w:line="360" w:lineRule="auto"/>
                    <w:rPr>
                      <w:rFonts w:ascii="Times New Roman" w:eastAsia="Times New Roman" w:hAnsi="Times New Roman" w:cs="Times New Roman"/>
                      <w:color w:val="auto"/>
                      <w:sz w:val="22"/>
                      <w:szCs w:val="22"/>
                    </w:rPr>
                  </w:pPr>
                  <w:r w:rsidRPr="00735DE0">
                    <w:rPr>
                      <w:rFonts w:ascii="Times New Roman" w:eastAsia="Times New Roman" w:hAnsi="Times New Roman" w:cs="Times New Roman"/>
                      <w:color w:val="auto"/>
                      <w:sz w:val="22"/>
                      <w:szCs w:val="22"/>
                    </w:rPr>
                    <w:t xml:space="preserve">CVs and qualifications of key personnel (Hydrogeology and mining engineering, Geology, Civil Engineering, </w:t>
                  </w:r>
                  <w:r w:rsidRPr="00735DE0">
                    <w:rPr>
                      <w:rFonts w:ascii="Times New Roman" w:eastAsia="Times New Roman" w:hAnsi="Times New Roman" w:cs="Times New Roman"/>
                      <w:color w:val="auto"/>
                      <w:sz w:val="22"/>
                      <w:szCs w:val="22"/>
                    </w:rPr>
                    <w:lastRenderedPageBreak/>
                    <w:t>hydrogeology engineering, Building tech, water resources engineering, and other hydro development-related disciplines.</w:t>
                  </w:r>
                </w:p>
              </w:tc>
              <w:tc>
                <w:tcPr>
                  <w:tcW w:w="9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33EA71A1" w14:textId="77777777" w:rsidR="002A76EA" w:rsidRPr="00735DE0" w:rsidRDefault="002A76EA" w:rsidP="002A76EA">
                  <w:pPr>
                    <w:spacing w:line="360" w:lineRule="auto"/>
                    <w:rPr>
                      <w:rFonts w:ascii="Times New Roman" w:eastAsia="Times New Roman" w:hAnsi="Times New Roman" w:cs="Times New Roman"/>
                      <w:color w:val="auto"/>
                      <w:sz w:val="22"/>
                      <w:szCs w:val="22"/>
                    </w:rPr>
                  </w:pPr>
                  <w:r w:rsidRPr="00735DE0">
                    <w:rPr>
                      <w:rFonts w:ascii="Times New Roman" w:eastAsia="Times New Roman" w:hAnsi="Times New Roman" w:cs="Times New Roman"/>
                      <w:color w:val="auto"/>
                      <w:sz w:val="22"/>
                      <w:szCs w:val="22"/>
                    </w:rPr>
                    <w:lastRenderedPageBreak/>
                    <w:t>10%</w:t>
                  </w:r>
                </w:p>
              </w:tc>
              <w:tc>
                <w:tcPr>
                  <w:tcW w:w="21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4415F9D7" w14:textId="77777777" w:rsidR="002A76EA" w:rsidRPr="00735DE0" w:rsidRDefault="002A76EA" w:rsidP="002A76EA">
                  <w:pPr>
                    <w:spacing w:line="360" w:lineRule="auto"/>
                    <w:rPr>
                      <w:rFonts w:ascii="Times New Roman" w:eastAsia="Times New Roman" w:hAnsi="Times New Roman" w:cs="Times New Roman"/>
                      <w:color w:val="auto"/>
                      <w:sz w:val="20"/>
                      <w:szCs w:val="20"/>
                      <w:u w:val="single"/>
                    </w:rPr>
                  </w:pPr>
                  <w:r w:rsidRPr="00735DE0">
                    <w:rPr>
                      <w:rFonts w:ascii="Times New Roman" w:eastAsia="Times New Roman" w:hAnsi="Times New Roman" w:cs="Times New Roman"/>
                      <w:color w:val="auto"/>
                      <w:sz w:val="20"/>
                      <w:szCs w:val="20"/>
                      <w:u w:val="single"/>
                    </w:rPr>
                    <w:t>3 disciplines</w:t>
                  </w:r>
                </w:p>
                <w:p w14:paraId="1A1E8A78" w14:textId="6AE7E63A" w:rsidR="002A76EA" w:rsidRPr="00735DE0" w:rsidRDefault="002A76EA" w:rsidP="002A76EA">
                  <w:pPr>
                    <w:spacing w:line="360" w:lineRule="auto"/>
                    <w:rPr>
                      <w:rFonts w:ascii="Times New Roman" w:eastAsia="Times New Roman" w:hAnsi="Times New Roman" w:cs="Times New Roman"/>
                      <w:color w:val="auto"/>
                      <w:sz w:val="20"/>
                      <w:szCs w:val="20"/>
                    </w:rPr>
                  </w:pPr>
                  <w:r w:rsidRPr="00735DE0">
                    <w:rPr>
                      <w:rFonts w:ascii="Times New Roman" w:eastAsia="Times New Roman" w:hAnsi="Times New Roman" w:cs="Times New Roman"/>
                      <w:color w:val="auto"/>
                      <w:sz w:val="20"/>
                      <w:szCs w:val="20"/>
                    </w:rPr>
                    <w:lastRenderedPageBreak/>
                    <w:t>Any 3 disciplines – 10 points</w:t>
                  </w:r>
                </w:p>
                <w:p w14:paraId="4A5124BF" w14:textId="33021829" w:rsidR="002A76EA" w:rsidRPr="00735DE0" w:rsidRDefault="002A76EA" w:rsidP="002A76EA">
                  <w:pPr>
                    <w:spacing w:line="360" w:lineRule="auto"/>
                    <w:rPr>
                      <w:rFonts w:ascii="Times New Roman" w:eastAsia="Times New Roman" w:hAnsi="Times New Roman" w:cs="Times New Roman"/>
                      <w:color w:val="auto"/>
                      <w:sz w:val="20"/>
                      <w:szCs w:val="20"/>
                    </w:rPr>
                  </w:pPr>
                  <w:r w:rsidRPr="00735DE0">
                    <w:rPr>
                      <w:rFonts w:ascii="Times New Roman" w:eastAsia="Times New Roman" w:hAnsi="Times New Roman" w:cs="Times New Roman"/>
                      <w:color w:val="auto"/>
                      <w:sz w:val="20"/>
                      <w:szCs w:val="20"/>
                    </w:rPr>
                    <w:t xml:space="preserve">Any 2 disciplines – 6 points </w:t>
                  </w:r>
                </w:p>
                <w:p w14:paraId="20B2DD83" w14:textId="1982F0D8" w:rsidR="002A76EA" w:rsidRPr="00735DE0" w:rsidRDefault="002A76EA" w:rsidP="002A76EA">
                  <w:pPr>
                    <w:spacing w:line="360" w:lineRule="auto"/>
                    <w:rPr>
                      <w:rFonts w:ascii="Times New Roman" w:eastAsia="Times New Roman" w:hAnsi="Times New Roman" w:cs="Times New Roman"/>
                      <w:color w:val="auto"/>
                      <w:sz w:val="20"/>
                      <w:szCs w:val="20"/>
                    </w:rPr>
                  </w:pPr>
                  <w:r w:rsidRPr="00735DE0">
                    <w:rPr>
                      <w:rFonts w:ascii="Times New Roman" w:eastAsia="Times New Roman" w:hAnsi="Times New Roman" w:cs="Times New Roman"/>
                      <w:color w:val="auto"/>
                      <w:sz w:val="20"/>
                      <w:szCs w:val="20"/>
                    </w:rPr>
                    <w:t>Any 1 discipline – 3 points</w:t>
                  </w:r>
                </w:p>
                <w:p w14:paraId="6BFAE3A5" w14:textId="79F436CF" w:rsidR="002A76EA" w:rsidRPr="00735DE0" w:rsidRDefault="002A76EA" w:rsidP="002A76EA">
                  <w:pPr>
                    <w:spacing w:line="360" w:lineRule="auto"/>
                    <w:rPr>
                      <w:rFonts w:ascii="Times New Roman" w:eastAsia="Times New Roman" w:hAnsi="Times New Roman" w:cs="Times New Roman"/>
                      <w:color w:val="auto"/>
                      <w:sz w:val="20"/>
                      <w:szCs w:val="20"/>
                    </w:rPr>
                  </w:pPr>
                  <w:r w:rsidRPr="00735DE0">
                    <w:rPr>
                      <w:rFonts w:ascii="Times New Roman" w:eastAsia="Times New Roman" w:hAnsi="Times New Roman" w:cs="Times New Roman"/>
                      <w:color w:val="auto"/>
                      <w:sz w:val="20"/>
                      <w:szCs w:val="20"/>
                    </w:rPr>
                    <w:t>No CVs - 0</w:t>
                  </w:r>
                </w:p>
              </w:tc>
              <w:tc>
                <w:tcPr>
                  <w:tcW w:w="13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2FC1D37" w14:textId="77777777" w:rsidR="002A76EA" w:rsidRPr="00735DE0" w:rsidRDefault="002A76EA" w:rsidP="002A76EA">
                  <w:pPr>
                    <w:spacing w:line="360" w:lineRule="auto"/>
                    <w:rPr>
                      <w:rFonts w:ascii="Times New Roman" w:eastAsia="Times New Roman" w:hAnsi="Times New Roman" w:cs="Times New Roman"/>
                      <w:color w:val="auto"/>
                      <w:sz w:val="22"/>
                      <w:szCs w:val="22"/>
                    </w:rPr>
                  </w:pPr>
                </w:p>
              </w:tc>
            </w:tr>
            <w:tr w:rsidR="002A76EA" w:rsidRPr="00735DE0" w14:paraId="14A286D6" w14:textId="77777777" w:rsidTr="006A3917">
              <w:trPr>
                <w:trHeight w:val="420"/>
              </w:trPr>
              <w:tc>
                <w:tcPr>
                  <w:tcW w:w="545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3C934CE1" w14:textId="77777777" w:rsidR="002A76EA" w:rsidRPr="00735DE0" w:rsidRDefault="002A76EA" w:rsidP="002A76EA">
                  <w:pPr>
                    <w:spacing w:line="360" w:lineRule="auto"/>
                    <w:rPr>
                      <w:rFonts w:ascii="Times New Roman" w:hAnsi="Times New Roman" w:cs="Times New Roman"/>
                      <w:color w:val="auto"/>
                      <w:sz w:val="22"/>
                      <w:szCs w:val="22"/>
                    </w:rPr>
                  </w:pPr>
                  <w:r w:rsidRPr="00735DE0">
                    <w:rPr>
                      <w:rFonts w:ascii="Times New Roman" w:hAnsi="Times New Roman" w:cs="Times New Roman"/>
                      <w:color w:val="auto"/>
                      <w:sz w:val="22"/>
                      <w:szCs w:val="22"/>
                    </w:rPr>
                    <w:t>Letter of consent to engage community labor adequately as either skilled or unskilled labor</w:t>
                  </w:r>
                </w:p>
              </w:tc>
              <w:tc>
                <w:tcPr>
                  <w:tcW w:w="9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9F92D46" w14:textId="77777777" w:rsidR="002A76EA" w:rsidRPr="00735DE0" w:rsidRDefault="002A76EA" w:rsidP="002A76EA">
                  <w:pPr>
                    <w:spacing w:line="360" w:lineRule="auto"/>
                    <w:rPr>
                      <w:rFonts w:ascii="Times New Roman" w:eastAsia="Times New Roman" w:hAnsi="Times New Roman" w:cs="Times New Roman"/>
                      <w:color w:val="auto"/>
                      <w:sz w:val="22"/>
                      <w:szCs w:val="22"/>
                    </w:rPr>
                  </w:pPr>
                  <w:r w:rsidRPr="00735DE0">
                    <w:rPr>
                      <w:rFonts w:ascii="Times New Roman" w:eastAsia="Times New Roman" w:hAnsi="Times New Roman" w:cs="Times New Roman"/>
                      <w:color w:val="auto"/>
                      <w:sz w:val="22"/>
                      <w:szCs w:val="22"/>
                    </w:rPr>
                    <w:t>10%</w:t>
                  </w:r>
                </w:p>
              </w:tc>
              <w:tc>
                <w:tcPr>
                  <w:tcW w:w="21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674AD8F4" w14:textId="059CD310" w:rsidR="002A76EA" w:rsidRPr="00735DE0" w:rsidRDefault="002A76EA" w:rsidP="002A76EA">
                  <w:pPr>
                    <w:spacing w:line="360" w:lineRule="auto"/>
                    <w:rPr>
                      <w:rFonts w:ascii="Times New Roman" w:eastAsia="Times New Roman" w:hAnsi="Times New Roman" w:cs="Times New Roman"/>
                      <w:color w:val="auto"/>
                      <w:sz w:val="20"/>
                      <w:szCs w:val="20"/>
                    </w:rPr>
                  </w:pPr>
                  <w:r w:rsidRPr="00735DE0">
                    <w:rPr>
                      <w:rFonts w:ascii="Times New Roman" w:eastAsia="Times New Roman" w:hAnsi="Times New Roman" w:cs="Times New Roman"/>
                      <w:color w:val="auto"/>
                      <w:sz w:val="20"/>
                      <w:szCs w:val="20"/>
                    </w:rPr>
                    <w:t>Letter Attached - 10pts</w:t>
                  </w:r>
                </w:p>
                <w:p w14:paraId="3D71F2AA" w14:textId="6D509A0D" w:rsidR="002A76EA" w:rsidRPr="00735DE0" w:rsidRDefault="002A76EA" w:rsidP="002A76EA">
                  <w:pPr>
                    <w:spacing w:line="360" w:lineRule="auto"/>
                    <w:rPr>
                      <w:rFonts w:ascii="Times New Roman" w:eastAsia="Times New Roman" w:hAnsi="Times New Roman" w:cs="Times New Roman"/>
                      <w:color w:val="auto"/>
                      <w:sz w:val="20"/>
                      <w:szCs w:val="20"/>
                    </w:rPr>
                  </w:pPr>
                  <w:r w:rsidRPr="00735DE0">
                    <w:rPr>
                      <w:rFonts w:ascii="Times New Roman" w:eastAsia="Times New Roman" w:hAnsi="Times New Roman" w:cs="Times New Roman"/>
                      <w:color w:val="auto"/>
                      <w:sz w:val="20"/>
                      <w:szCs w:val="20"/>
                    </w:rPr>
                    <w:t>No Letter Attached -0 point</w:t>
                  </w:r>
                </w:p>
              </w:tc>
              <w:tc>
                <w:tcPr>
                  <w:tcW w:w="13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7773E6C" w14:textId="77777777" w:rsidR="002A76EA" w:rsidRPr="00735DE0" w:rsidRDefault="002A76EA" w:rsidP="002A76EA">
                  <w:pPr>
                    <w:spacing w:line="360" w:lineRule="auto"/>
                    <w:rPr>
                      <w:rFonts w:ascii="Times New Roman" w:eastAsia="Times New Roman" w:hAnsi="Times New Roman" w:cs="Times New Roman"/>
                      <w:color w:val="auto"/>
                      <w:sz w:val="22"/>
                      <w:szCs w:val="22"/>
                    </w:rPr>
                  </w:pPr>
                </w:p>
              </w:tc>
            </w:tr>
            <w:tr w:rsidR="002A76EA" w:rsidRPr="00735DE0" w14:paraId="4EE59DE3" w14:textId="77777777" w:rsidTr="006A3917">
              <w:trPr>
                <w:trHeight w:val="460"/>
              </w:trPr>
              <w:tc>
                <w:tcPr>
                  <w:tcW w:w="545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3A1B6BCD" w14:textId="77777777" w:rsidR="002A76EA" w:rsidRPr="00735DE0" w:rsidRDefault="002A76EA" w:rsidP="002A76EA">
                  <w:pPr>
                    <w:spacing w:line="360" w:lineRule="auto"/>
                    <w:rPr>
                      <w:rFonts w:ascii="Times New Roman" w:eastAsia="Times New Roman" w:hAnsi="Times New Roman" w:cs="Times New Roman"/>
                      <w:b/>
                      <w:color w:val="auto"/>
                      <w:sz w:val="22"/>
                      <w:szCs w:val="22"/>
                    </w:rPr>
                  </w:pPr>
                  <w:r w:rsidRPr="00735DE0">
                    <w:rPr>
                      <w:rFonts w:ascii="Times New Roman" w:eastAsia="Times New Roman" w:hAnsi="Times New Roman" w:cs="Times New Roman"/>
                      <w:b/>
                      <w:color w:val="auto"/>
                      <w:sz w:val="22"/>
                      <w:szCs w:val="22"/>
                    </w:rPr>
                    <w:t>TOTAL POSSIBLE SCORE:</w:t>
                  </w:r>
                </w:p>
              </w:tc>
              <w:tc>
                <w:tcPr>
                  <w:tcW w:w="9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490369D2" w14:textId="77777777" w:rsidR="002A76EA" w:rsidRPr="00735DE0" w:rsidRDefault="002A76EA" w:rsidP="002A76EA">
                  <w:pPr>
                    <w:spacing w:line="360" w:lineRule="auto"/>
                    <w:rPr>
                      <w:rFonts w:ascii="Times New Roman" w:eastAsia="Times New Roman" w:hAnsi="Times New Roman" w:cs="Times New Roman"/>
                      <w:b/>
                      <w:i/>
                      <w:color w:val="auto"/>
                      <w:sz w:val="22"/>
                      <w:szCs w:val="22"/>
                    </w:rPr>
                  </w:pPr>
                  <w:r w:rsidRPr="00735DE0">
                    <w:rPr>
                      <w:rFonts w:ascii="Times New Roman" w:eastAsia="Times New Roman" w:hAnsi="Times New Roman" w:cs="Times New Roman"/>
                      <w:b/>
                      <w:color w:val="auto"/>
                      <w:sz w:val="22"/>
                      <w:szCs w:val="22"/>
                    </w:rPr>
                    <w:t>100%</w:t>
                  </w:r>
                </w:p>
              </w:tc>
              <w:tc>
                <w:tcPr>
                  <w:tcW w:w="21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22FF68AB" w14:textId="77777777" w:rsidR="002A76EA" w:rsidRPr="00735DE0" w:rsidRDefault="002A76EA" w:rsidP="002A76EA">
                  <w:pPr>
                    <w:spacing w:line="360" w:lineRule="auto"/>
                    <w:rPr>
                      <w:rFonts w:ascii="Times New Roman" w:eastAsia="Times New Roman" w:hAnsi="Times New Roman" w:cs="Times New Roman"/>
                      <w:b/>
                      <w:color w:val="auto"/>
                      <w:sz w:val="22"/>
                      <w:szCs w:val="22"/>
                    </w:rPr>
                  </w:pPr>
                </w:p>
              </w:tc>
              <w:tc>
                <w:tcPr>
                  <w:tcW w:w="13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3B5F379F" w14:textId="77777777" w:rsidR="002A76EA" w:rsidRPr="00735DE0" w:rsidRDefault="002A76EA" w:rsidP="002A76EA">
                  <w:pPr>
                    <w:spacing w:line="360" w:lineRule="auto"/>
                    <w:rPr>
                      <w:rFonts w:ascii="Times New Roman" w:eastAsia="Times New Roman" w:hAnsi="Times New Roman" w:cs="Times New Roman"/>
                      <w:b/>
                      <w:color w:val="auto"/>
                      <w:sz w:val="22"/>
                      <w:szCs w:val="22"/>
                    </w:rPr>
                  </w:pPr>
                </w:p>
              </w:tc>
            </w:tr>
          </w:tbl>
          <w:p w14:paraId="59E6E01C" w14:textId="77777777" w:rsidR="00574B13" w:rsidRPr="00735DE0" w:rsidRDefault="00574B13" w:rsidP="00AD029F">
            <w:pPr>
              <w:spacing w:line="360" w:lineRule="auto"/>
              <w:rPr>
                <w:rFonts w:ascii="Times New Roman" w:hAnsi="Times New Roman" w:cs="Times New Roman"/>
                <w:sz w:val="22"/>
                <w:szCs w:val="22"/>
              </w:rPr>
            </w:pPr>
          </w:p>
        </w:tc>
      </w:tr>
    </w:tbl>
    <w:p w14:paraId="609B63B6" w14:textId="5F566591" w:rsidR="00574B13" w:rsidRPr="00735DE0" w:rsidRDefault="00574B13" w:rsidP="00AD029F">
      <w:pPr>
        <w:spacing w:line="360" w:lineRule="auto"/>
        <w:rPr>
          <w:rFonts w:ascii="Times New Roman" w:hAnsi="Times New Roman" w:cs="Times New Roman"/>
          <w:b/>
          <w:sz w:val="22"/>
          <w:szCs w:val="22"/>
        </w:rPr>
      </w:pPr>
    </w:p>
    <w:p w14:paraId="40698E04" w14:textId="77777777" w:rsidR="00C86B3C" w:rsidRPr="00735DE0" w:rsidRDefault="00C86B3C" w:rsidP="00AD029F">
      <w:pPr>
        <w:shd w:val="clear" w:color="auto" w:fill="FFFFFF" w:themeFill="background1"/>
        <w:spacing w:line="360" w:lineRule="auto"/>
        <w:jc w:val="both"/>
        <w:rPr>
          <w:rFonts w:ascii="Times New Roman" w:hAnsi="Times New Roman" w:cs="Times New Roman"/>
          <w:b/>
          <w:bCs/>
          <w:sz w:val="22"/>
          <w:szCs w:val="22"/>
        </w:rPr>
      </w:pPr>
      <w:r w:rsidRPr="00735DE0">
        <w:rPr>
          <w:rFonts w:ascii="Times New Roman" w:hAnsi="Times New Roman" w:cs="Times New Roman"/>
          <w:b/>
          <w:bCs/>
          <w:sz w:val="22"/>
          <w:szCs w:val="22"/>
        </w:rPr>
        <w:t>Additional Requirements</w:t>
      </w:r>
    </w:p>
    <w:p w14:paraId="2C7A191B" w14:textId="5841125B" w:rsidR="00C86B3C" w:rsidRPr="00735DE0" w:rsidRDefault="00C86B3C" w:rsidP="00AD029F">
      <w:pPr>
        <w:shd w:val="clear" w:color="auto" w:fill="FFFFFF" w:themeFill="background1"/>
        <w:spacing w:line="360" w:lineRule="auto"/>
        <w:jc w:val="both"/>
        <w:rPr>
          <w:rFonts w:ascii="Times New Roman" w:hAnsi="Times New Roman" w:cs="Times New Roman"/>
          <w:sz w:val="22"/>
          <w:szCs w:val="22"/>
        </w:rPr>
      </w:pPr>
      <w:r w:rsidRPr="00735DE0">
        <w:rPr>
          <w:rFonts w:ascii="Times New Roman" w:hAnsi="Times New Roman" w:cs="Times New Roman"/>
          <w:sz w:val="22"/>
          <w:szCs w:val="22"/>
        </w:rPr>
        <w:t xml:space="preserve">Note that any Materials to be installed </w:t>
      </w:r>
      <w:r w:rsidR="00AD029F" w:rsidRPr="00735DE0">
        <w:rPr>
          <w:rFonts w:ascii="Times New Roman" w:hAnsi="Times New Roman" w:cs="Times New Roman"/>
          <w:sz w:val="22"/>
          <w:szCs w:val="22"/>
        </w:rPr>
        <w:t>on-site</w:t>
      </w:r>
      <w:r w:rsidRPr="00735DE0">
        <w:rPr>
          <w:rFonts w:ascii="Times New Roman" w:hAnsi="Times New Roman" w:cs="Times New Roman"/>
          <w:sz w:val="22"/>
          <w:szCs w:val="22"/>
        </w:rPr>
        <w:t xml:space="preserve"> shall be verified and approved before installation, also necessary changes, or </w:t>
      </w:r>
      <w:r w:rsidR="00AD029F" w:rsidRPr="00735DE0">
        <w:rPr>
          <w:rFonts w:ascii="Times New Roman" w:hAnsi="Times New Roman" w:cs="Times New Roman"/>
          <w:sz w:val="22"/>
          <w:szCs w:val="22"/>
        </w:rPr>
        <w:t>improvements</w:t>
      </w:r>
      <w:r w:rsidRPr="00735DE0">
        <w:rPr>
          <w:rFonts w:ascii="Times New Roman" w:hAnsi="Times New Roman" w:cs="Times New Roman"/>
          <w:sz w:val="22"/>
          <w:szCs w:val="22"/>
        </w:rPr>
        <w:t>, shall be authorized by MCN technical staff</w:t>
      </w:r>
      <w:r w:rsidR="00BB0499" w:rsidRPr="00735DE0">
        <w:rPr>
          <w:rFonts w:ascii="Times New Roman" w:hAnsi="Times New Roman" w:cs="Times New Roman"/>
          <w:sz w:val="22"/>
          <w:szCs w:val="22"/>
        </w:rPr>
        <w:t xml:space="preserve"> in writing</w:t>
      </w:r>
      <w:r w:rsidRPr="00735DE0">
        <w:rPr>
          <w:rFonts w:ascii="Times New Roman" w:hAnsi="Times New Roman" w:cs="Times New Roman"/>
          <w:sz w:val="22"/>
          <w:szCs w:val="22"/>
        </w:rPr>
        <w:t xml:space="preserve">. Therefore, </w:t>
      </w:r>
      <w:r w:rsidR="00AD029F" w:rsidRPr="00735DE0">
        <w:rPr>
          <w:rFonts w:ascii="Times New Roman" w:hAnsi="Times New Roman" w:cs="Times New Roman"/>
          <w:sz w:val="22"/>
          <w:szCs w:val="22"/>
        </w:rPr>
        <w:t xml:space="preserve">the applicant </w:t>
      </w:r>
      <w:r w:rsidR="00BB0499" w:rsidRPr="00735DE0">
        <w:rPr>
          <w:rFonts w:ascii="Times New Roman" w:hAnsi="Times New Roman" w:cs="Times New Roman"/>
          <w:sz w:val="22"/>
          <w:szCs w:val="22"/>
        </w:rPr>
        <w:t xml:space="preserve">is advised </w:t>
      </w:r>
      <w:r w:rsidR="00AD029F" w:rsidRPr="00735DE0">
        <w:rPr>
          <w:rFonts w:ascii="Times New Roman" w:hAnsi="Times New Roman" w:cs="Times New Roman"/>
          <w:sz w:val="22"/>
          <w:szCs w:val="22"/>
        </w:rPr>
        <w:t>to visit</w:t>
      </w:r>
      <w:r w:rsidRPr="00735DE0">
        <w:rPr>
          <w:rFonts w:ascii="Times New Roman" w:hAnsi="Times New Roman" w:cs="Times New Roman"/>
          <w:sz w:val="22"/>
          <w:szCs w:val="22"/>
        </w:rPr>
        <w:t xml:space="preserve"> the site </w:t>
      </w:r>
      <w:r w:rsidR="00BB0499" w:rsidRPr="00735DE0">
        <w:rPr>
          <w:rFonts w:ascii="Times New Roman" w:hAnsi="Times New Roman" w:cs="Times New Roman"/>
          <w:sz w:val="22"/>
          <w:szCs w:val="22"/>
        </w:rPr>
        <w:t xml:space="preserve">at their own cost </w:t>
      </w:r>
      <w:r w:rsidRPr="00735DE0">
        <w:rPr>
          <w:rFonts w:ascii="Times New Roman" w:hAnsi="Times New Roman" w:cs="Times New Roman"/>
          <w:sz w:val="22"/>
          <w:szCs w:val="22"/>
        </w:rPr>
        <w:t xml:space="preserve">before </w:t>
      </w:r>
      <w:r w:rsidR="00BB0499" w:rsidRPr="00735DE0">
        <w:rPr>
          <w:rFonts w:ascii="Times New Roman" w:hAnsi="Times New Roman" w:cs="Times New Roman"/>
          <w:sz w:val="22"/>
          <w:szCs w:val="22"/>
        </w:rPr>
        <w:t>submitting the bid</w:t>
      </w:r>
      <w:r w:rsidRPr="00735DE0">
        <w:rPr>
          <w:rFonts w:ascii="Times New Roman" w:hAnsi="Times New Roman" w:cs="Times New Roman"/>
          <w:sz w:val="22"/>
          <w:szCs w:val="22"/>
        </w:rPr>
        <w:t xml:space="preserve"> to avoid any potential price increas</w:t>
      </w:r>
      <w:r w:rsidR="00AD029F" w:rsidRPr="00735DE0">
        <w:rPr>
          <w:rFonts w:ascii="Times New Roman" w:hAnsi="Times New Roman" w:cs="Times New Roman"/>
          <w:sz w:val="22"/>
          <w:szCs w:val="22"/>
        </w:rPr>
        <w:t>e demands</w:t>
      </w:r>
      <w:r w:rsidRPr="00735DE0">
        <w:rPr>
          <w:rFonts w:ascii="Times New Roman" w:hAnsi="Times New Roman" w:cs="Times New Roman"/>
          <w:sz w:val="22"/>
          <w:szCs w:val="22"/>
        </w:rPr>
        <w:t>.</w:t>
      </w:r>
    </w:p>
    <w:p w14:paraId="168412BF" w14:textId="77777777" w:rsidR="006669DA" w:rsidRDefault="006669DA" w:rsidP="006669DA">
      <w:pPr>
        <w:spacing w:line="360" w:lineRule="auto"/>
        <w:rPr>
          <w:rFonts w:ascii="Times New Roman" w:hAnsi="Times New Roman" w:cs="Times New Roman"/>
          <w:b/>
          <w:bCs/>
          <w:sz w:val="22"/>
          <w:szCs w:val="22"/>
        </w:rPr>
      </w:pPr>
      <w:r w:rsidRPr="003873F5">
        <w:rPr>
          <w:rFonts w:ascii="Times New Roman" w:hAnsi="Times New Roman" w:cs="Times New Roman"/>
          <w:b/>
          <w:bCs/>
          <w:sz w:val="22"/>
          <w:szCs w:val="22"/>
        </w:rPr>
        <w:t>Payment Terms:</w:t>
      </w:r>
    </w:p>
    <w:p w14:paraId="63CFE3CB" w14:textId="77777777" w:rsidR="006669DA" w:rsidRPr="003873F5" w:rsidRDefault="006669DA" w:rsidP="006669DA">
      <w:pPr>
        <w:spacing w:line="360" w:lineRule="auto"/>
        <w:rPr>
          <w:rFonts w:ascii="Times New Roman" w:hAnsi="Times New Roman" w:cs="Times New Roman"/>
          <w:sz w:val="22"/>
          <w:szCs w:val="22"/>
        </w:rPr>
      </w:pPr>
      <w:r w:rsidRPr="00E749EC">
        <w:rPr>
          <w:rFonts w:ascii="Times New Roman" w:hAnsi="Times New Roman" w:cs="Times New Roman"/>
          <w:b/>
          <w:bCs/>
          <w:sz w:val="22"/>
          <w:szCs w:val="22"/>
        </w:rPr>
        <w:t>45%</w:t>
      </w:r>
      <w:r w:rsidRPr="003873F5">
        <w:rPr>
          <w:rFonts w:ascii="Times New Roman" w:hAnsi="Times New Roman" w:cs="Times New Roman"/>
          <w:sz w:val="22"/>
          <w:szCs w:val="22"/>
        </w:rPr>
        <w:t xml:space="preserve"> after the following works have been achieved</w:t>
      </w:r>
    </w:p>
    <w:p w14:paraId="3962BFFF" w14:textId="77777777" w:rsidR="006669DA" w:rsidRDefault="006669DA" w:rsidP="006669DA">
      <w:pPr>
        <w:pStyle w:val="ListParagraph"/>
        <w:numPr>
          <w:ilvl w:val="0"/>
          <w:numId w:val="25"/>
        </w:numPr>
        <w:spacing w:line="360" w:lineRule="auto"/>
        <w:rPr>
          <w:rFonts w:ascii="Times New Roman" w:hAnsi="Times New Roman" w:cs="Times New Roman"/>
          <w:sz w:val="22"/>
          <w:szCs w:val="22"/>
        </w:rPr>
      </w:pPr>
      <w:r w:rsidRPr="003873F5">
        <w:rPr>
          <w:rFonts w:ascii="Times New Roman" w:hAnsi="Times New Roman" w:cs="Times New Roman"/>
          <w:sz w:val="22"/>
          <w:szCs w:val="22"/>
        </w:rPr>
        <w:t xml:space="preserve">Excavation - Trench and </w:t>
      </w:r>
      <w:r>
        <w:rPr>
          <w:rFonts w:ascii="Times New Roman" w:hAnsi="Times New Roman" w:cs="Times New Roman"/>
          <w:sz w:val="22"/>
          <w:szCs w:val="22"/>
        </w:rPr>
        <w:t>gallery w</w:t>
      </w:r>
      <w:r w:rsidRPr="003873F5">
        <w:rPr>
          <w:rFonts w:ascii="Times New Roman" w:hAnsi="Times New Roman" w:cs="Times New Roman"/>
          <w:sz w:val="22"/>
          <w:szCs w:val="22"/>
        </w:rPr>
        <w:t>ell</w:t>
      </w:r>
    </w:p>
    <w:p w14:paraId="1C6C6252" w14:textId="77777777" w:rsidR="006669DA" w:rsidRPr="003873F5" w:rsidRDefault="006669DA" w:rsidP="006669DA">
      <w:pPr>
        <w:pStyle w:val="ListParagraph"/>
        <w:numPr>
          <w:ilvl w:val="0"/>
          <w:numId w:val="25"/>
        </w:numPr>
        <w:spacing w:line="360" w:lineRule="auto"/>
        <w:rPr>
          <w:rFonts w:ascii="Times New Roman" w:hAnsi="Times New Roman" w:cs="Times New Roman"/>
          <w:sz w:val="22"/>
          <w:szCs w:val="22"/>
        </w:rPr>
      </w:pPr>
      <w:r>
        <w:rPr>
          <w:rFonts w:ascii="Times New Roman" w:hAnsi="Times New Roman" w:cs="Times New Roman"/>
          <w:sz w:val="22"/>
          <w:szCs w:val="22"/>
        </w:rPr>
        <w:t>Well-lining with reinforced concrete walls or culverts</w:t>
      </w:r>
    </w:p>
    <w:p w14:paraId="05049E9D" w14:textId="77777777" w:rsidR="006669DA" w:rsidRPr="003873F5" w:rsidRDefault="006669DA" w:rsidP="006669DA">
      <w:pPr>
        <w:pStyle w:val="ListParagraph"/>
        <w:numPr>
          <w:ilvl w:val="0"/>
          <w:numId w:val="25"/>
        </w:numPr>
        <w:spacing w:line="360" w:lineRule="auto"/>
        <w:rPr>
          <w:rFonts w:ascii="Times New Roman" w:hAnsi="Times New Roman" w:cs="Times New Roman"/>
          <w:sz w:val="22"/>
          <w:szCs w:val="22"/>
        </w:rPr>
      </w:pPr>
      <w:r w:rsidRPr="003873F5">
        <w:rPr>
          <w:rFonts w:ascii="Times New Roman" w:hAnsi="Times New Roman" w:cs="Times New Roman"/>
          <w:sz w:val="22"/>
          <w:szCs w:val="22"/>
        </w:rPr>
        <w:t>Bed Preparation – Trench base preparation</w:t>
      </w:r>
    </w:p>
    <w:p w14:paraId="1D4590B4" w14:textId="77777777" w:rsidR="006669DA" w:rsidRDefault="006669DA" w:rsidP="006669DA">
      <w:pPr>
        <w:pStyle w:val="ListParagraph"/>
        <w:numPr>
          <w:ilvl w:val="0"/>
          <w:numId w:val="25"/>
        </w:numPr>
        <w:spacing w:line="360" w:lineRule="auto"/>
        <w:rPr>
          <w:rFonts w:ascii="Times New Roman" w:hAnsi="Times New Roman" w:cs="Times New Roman"/>
          <w:sz w:val="22"/>
          <w:szCs w:val="22"/>
        </w:rPr>
      </w:pPr>
      <w:r w:rsidRPr="003873F5">
        <w:rPr>
          <w:rFonts w:ascii="Times New Roman" w:hAnsi="Times New Roman" w:cs="Times New Roman"/>
          <w:sz w:val="22"/>
          <w:szCs w:val="22"/>
        </w:rPr>
        <w:t>Installation of Filter Medi</w:t>
      </w:r>
      <w:r>
        <w:rPr>
          <w:rFonts w:ascii="Times New Roman" w:hAnsi="Times New Roman" w:cs="Times New Roman"/>
          <w:sz w:val="22"/>
          <w:szCs w:val="22"/>
        </w:rPr>
        <w:t>a</w:t>
      </w:r>
    </w:p>
    <w:p w14:paraId="10CD0E8D" w14:textId="77777777" w:rsidR="006669DA" w:rsidRDefault="006669DA" w:rsidP="006669DA">
      <w:pPr>
        <w:pStyle w:val="ListParagraph"/>
        <w:numPr>
          <w:ilvl w:val="0"/>
          <w:numId w:val="25"/>
        </w:numPr>
        <w:spacing w:line="360" w:lineRule="auto"/>
        <w:rPr>
          <w:rFonts w:ascii="Times New Roman" w:hAnsi="Times New Roman" w:cs="Times New Roman"/>
          <w:sz w:val="22"/>
          <w:szCs w:val="22"/>
        </w:rPr>
      </w:pPr>
      <w:r w:rsidRPr="003873F5">
        <w:rPr>
          <w:rFonts w:ascii="Times New Roman" w:hAnsi="Times New Roman" w:cs="Times New Roman"/>
          <w:sz w:val="22"/>
          <w:szCs w:val="22"/>
        </w:rPr>
        <w:t>Installation of Collection Pip</w:t>
      </w:r>
      <w:r>
        <w:rPr>
          <w:rFonts w:ascii="Times New Roman" w:hAnsi="Times New Roman" w:cs="Times New Roman"/>
          <w:sz w:val="22"/>
          <w:szCs w:val="22"/>
        </w:rPr>
        <w:t>e</w:t>
      </w:r>
    </w:p>
    <w:p w14:paraId="25B403CD" w14:textId="77777777" w:rsidR="006669DA" w:rsidRDefault="006669DA" w:rsidP="006669DA">
      <w:pPr>
        <w:pStyle w:val="ListParagraph"/>
        <w:numPr>
          <w:ilvl w:val="0"/>
          <w:numId w:val="25"/>
        </w:numPr>
        <w:spacing w:line="360" w:lineRule="auto"/>
        <w:rPr>
          <w:rFonts w:ascii="Times New Roman" w:hAnsi="Times New Roman" w:cs="Times New Roman"/>
          <w:sz w:val="22"/>
          <w:szCs w:val="22"/>
        </w:rPr>
      </w:pPr>
      <w:r>
        <w:rPr>
          <w:rFonts w:ascii="Times New Roman" w:hAnsi="Times New Roman" w:cs="Times New Roman"/>
          <w:sz w:val="22"/>
          <w:szCs w:val="22"/>
        </w:rPr>
        <w:lastRenderedPageBreak/>
        <w:t>Water Fetching points/soak pits</w:t>
      </w:r>
    </w:p>
    <w:p w14:paraId="06029B61" w14:textId="77777777" w:rsidR="006669DA" w:rsidRPr="00955A01" w:rsidRDefault="006669DA" w:rsidP="006669DA">
      <w:pPr>
        <w:spacing w:line="360" w:lineRule="auto"/>
        <w:rPr>
          <w:rFonts w:ascii="Times New Roman" w:hAnsi="Times New Roman" w:cs="Times New Roman"/>
          <w:sz w:val="22"/>
          <w:szCs w:val="22"/>
        </w:rPr>
      </w:pPr>
      <w:r w:rsidRPr="00E749EC">
        <w:rPr>
          <w:rFonts w:ascii="Times New Roman" w:hAnsi="Times New Roman" w:cs="Times New Roman"/>
          <w:b/>
          <w:bCs/>
          <w:sz w:val="22"/>
          <w:szCs w:val="22"/>
        </w:rPr>
        <w:t>45%</w:t>
      </w:r>
      <w:r>
        <w:rPr>
          <w:rFonts w:ascii="Times New Roman" w:hAnsi="Times New Roman" w:cs="Times New Roman"/>
          <w:sz w:val="22"/>
          <w:szCs w:val="22"/>
        </w:rPr>
        <w:t xml:space="preserve"> accomplishing the following and submission of completion report</w:t>
      </w:r>
    </w:p>
    <w:p w14:paraId="2D0F8BCA" w14:textId="77777777" w:rsidR="006669DA" w:rsidRDefault="006669DA" w:rsidP="006669DA">
      <w:pPr>
        <w:pStyle w:val="ListParagraph"/>
        <w:numPr>
          <w:ilvl w:val="0"/>
          <w:numId w:val="25"/>
        </w:numPr>
        <w:spacing w:line="360" w:lineRule="auto"/>
        <w:rPr>
          <w:rFonts w:ascii="Times New Roman" w:hAnsi="Times New Roman" w:cs="Times New Roman"/>
          <w:sz w:val="22"/>
          <w:szCs w:val="22"/>
        </w:rPr>
      </w:pPr>
      <w:r>
        <w:rPr>
          <w:rFonts w:ascii="Times New Roman" w:hAnsi="Times New Roman" w:cs="Times New Roman"/>
          <w:sz w:val="22"/>
          <w:szCs w:val="22"/>
        </w:rPr>
        <w:t>C</w:t>
      </w:r>
      <w:r w:rsidRPr="003873F5">
        <w:rPr>
          <w:rFonts w:ascii="Times New Roman" w:hAnsi="Times New Roman" w:cs="Times New Roman"/>
          <w:sz w:val="22"/>
          <w:szCs w:val="22"/>
        </w:rPr>
        <w:t>onstruction of Inspection and Access Point</w:t>
      </w:r>
    </w:p>
    <w:p w14:paraId="48729D06" w14:textId="77777777" w:rsidR="006669DA" w:rsidRDefault="006669DA" w:rsidP="006669DA">
      <w:pPr>
        <w:pStyle w:val="ListParagraph"/>
        <w:numPr>
          <w:ilvl w:val="0"/>
          <w:numId w:val="25"/>
        </w:numPr>
        <w:spacing w:line="360" w:lineRule="auto"/>
        <w:rPr>
          <w:rFonts w:ascii="Times New Roman" w:hAnsi="Times New Roman" w:cs="Times New Roman"/>
          <w:sz w:val="22"/>
          <w:szCs w:val="22"/>
        </w:rPr>
      </w:pPr>
      <w:r w:rsidRPr="003873F5">
        <w:rPr>
          <w:rFonts w:ascii="Times New Roman" w:hAnsi="Times New Roman" w:cs="Times New Roman"/>
          <w:sz w:val="22"/>
          <w:szCs w:val="22"/>
        </w:rPr>
        <w:t>Backfilling and Compaction</w:t>
      </w:r>
    </w:p>
    <w:p w14:paraId="6FFEC472" w14:textId="77777777" w:rsidR="006669DA" w:rsidRDefault="006669DA" w:rsidP="006669DA">
      <w:pPr>
        <w:pStyle w:val="ListParagraph"/>
        <w:numPr>
          <w:ilvl w:val="0"/>
          <w:numId w:val="25"/>
        </w:numPr>
        <w:spacing w:line="360" w:lineRule="auto"/>
        <w:rPr>
          <w:rFonts w:ascii="Times New Roman" w:hAnsi="Times New Roman" w:cs="Times New Roman"/>
          <w:sz w:val="22"/>
          <w:szCs w:val="22"/>
        </w:rPr>
      </w:pPr>
      <w:r w:rsidRPr="003873F5">
        <w:rPr>
          <w:rFonts w:ascii="Times New Roman" w:hAnsi="Times New Roman" w:cs="Times New Roman"/>
          <w:sz w:val="22"/>
          <w:szCs w:val="22"/>
        </w:rPr>
        <w:t>Connecting to Storage and Distribution or System</w:t>
      </w:r>
    </w:p>
    <w:p w14:paraId="1BC33E61" w14:textId="77777777" w:rsidR="006669DA" w:rsidRDefault="006669DA" w:rsidP="006669DA">
      <w:pPr>
        <w:pStyle w:val="ListParagraph"/>
        <w:numPr>
          <w:ilvl w:val="0"/>
          <w:numId w:val="25"/>
        </w:numPr>
        <w:spacing w:line="360" w:lineRule="auto"/>
        <w:rPr>
          <w:rFonts w:ascii="Times New Roman" w:hAnsi="Times New Roman" w:cs="Times New Roman"/>
          <w:sz w:val="22"/>
          <w:szCs w:val="22"/>
        </w:rPr>
      </w:pPr>
      <w:r>
        <w:rPr>
          <w:rFonts w:ascii="Times New Roman" w:hAnsi="Times New Roman" w:cs="Times New Roman"/>
          <w:sz w:val="22"/>
          <w:szCs w:val="22"/>
        </w:rPr>
        <w:t>Animal Troughs</w:t>
      </w:r>
    </w:p>
    <w:p w14:paraId="2C3CD78C" w14:textId="77777777" w:rsidR="006669DA" w:rsidRDefault="006669DA" w:rsidP="006669DA">
      <w:pPr>
        <w:pStyle w:val="ListParagraph"/>
        <w:numPr>
          <w:ilvl w:val="0"/>
          <w:numId w:val="25"/>
        </w:numPr>
        <w:spacing w:line="360" w:lineRule="auto"/>
        <w:rPr>
          <w:rFonts w:ascii="Times New Roman" w:hAnsi="Times New Roman" w:cs="Times New Roman"/>
          <w:sz w:val="22"/>
          <w:szCs w:val="22"/>
        </w:rPr>
      </w:pPr>
      <w:r w:rsidRPr="003873F5">
        <w:rPr>
          <w:rFonts w:ascii="Times New Roman" w:hAnsi="Times New Roman" w:cs="Times New Roman"/>
          <w:sz w:val="22"/>
          <w:szCs w:val="22"/>
        </w:rPr>
        <w:t>Testing and Commissioning</w:t>
      </w:r>
    </w:p>
    <w:p w14:paraId="3525D433" w14:textId="77777777" w:rsidR="006669DA" w:rsidRDefault="006669DA" w:rsidP="006669DA">
      <w:pPr>
        <w:pStyle w:val="ListParagraph"/>
        <w:numPr>
          <w:ilvl w:val="0"/>
          <w:numId w:val="25"/>
        </w:numPr>
        <w:spacing w:line="360" w:lineRule="auto"/>
        <w:rPr>
          <w:rFonts w:ascii="Times New Roman" w:hAnsi="Times New Roman" w:cs="Times New Roman"/>
          <w:sz w:val="22"/>
          <w:szCs w:val="22"/>
        </w:rPr>
      </w:pPr>
      <w:r w:rsidRPr="003873F5">
        <w:rPr>
          <w:rFonts w:ascii="Times New Roman" w:hAnsi="Times New Roman" w:cs="Times New Roman"/>
          <w:sz w:val="22"/>
          <w:szCs w:val="22"/>
        </w:rPr>
        <w:t>Attachment of maintenance manual</w:t>
      </w:r>
      <w:r>
        <w:rPr>
          <w:rFonts w:ascii="Times New Roman" w:hAnsi="Times New Roman" w:cs="Times New Roman"/>
          <w:sz w:val="22"/>
          <w:szCs w:val="22"/>
        </w:rPr>
        <w:t xml:space="preserve"> and completion report</w:t>
      </w:r>
    </w:p>
    <w:p w14:paraId="074A872A" w14:textId="77777777" w:rsidR="006669DA" w:rsidRPr="00E749EC" w:rsidRDefault="006669DA" w:rsidP="00E749EC">
      <w:pPr>
        <w:spacing w:line="360" w:lineRule="auto"/>
        <w:rPr>
          <w:rFonts w:ascii="Times New Roman" w:hAnsi="Times New Roman" w:cs="Times New Roman"/>
          <w:sz w:val="22"/>
          <w:szCs w:val="22"/>
        </w:rPr>
      </w:pPr>
      <w:r w:rsidRPr="00E749EC">
        <w:rPr>
          <w:rFonts w:ascii="Times New Roman" w:hAnsi="Times New Roman" w:cs="Times New Roman"/>
          <w:b/>
          <w:bCs/>
          <w:sz w:val="22"/>
          <w:szCs w:val="22"/>
        </w:rPr>
        <w:t>10%</w:t>
      </w:r>
      <w:r w:rsidRPr="00E749EC">
        <w:rPr>
          <w:rFonts w:ascii="Times New Roman" w:hAnsi="Times New Roman" w:cs="Times New Roman"/>
          <w:sz w:val="22"/>
          <w:szCs w:val="22"/>
        </w:rPr>
        <w:t xml:space="preserve"> retention after 6 months.</w:t>
      </w:r>
    </w:p>
    <w:p w14:paraId="5130198B" w14:textId="77777777" w:rsidR="006669DA" w:rsidRPr="001E019F" w:rsidRDefault="006669DA" w:rsidP="006669DA">
      <w:pPr>
        <w:spacing w:line="360" w:lineRule="auto"/>
        <w:rPr>
          <w:rFonts w:ascii="Times New Roman" w:hAnsi="Times New Roman" w:cs="Times New Roman"/>
          <w:b/>
          <w:bCs/>
          <w:sz w:val="22"/>
          <w:szCs w:val="22"/>
        </w:rPr>
      </w:pPr>
      <w:r w:rsidRPr="001E019F">
        <w:rPr>
          <w:rFonts w:ascii="Times New Roman" w:hAnsi="Times New Roman" w:cs="Times New Roman"/>
          <w:b/>
          <w:bCs/>
          <w:sz w:val="22"/>
          <w:szCs w:val="22"/>
        </w:rPr>
        <w:t>Procurement Method:</w:t>
      </w:r>
    </w:p>
    <w:p w14:paraId="3D50C7AE" w14:textId="77777777" w:rsidR="006669DA" w:rsidRPr="001E019F" w:rsidRDefault="006669DA" w:rsidP="006669DA">
      <w:pPr>
        <w:spacing w:line="360" w:lineRule="auto"/>
        <w:rPr>
          <w:rFonts w:ascii="Times New Roman" w:hAnsi="Times New Roman" w:cs="Times New Roman"/>
          <w:sz w:val="22"/>
          <w:szCs w:val="22"/>
        </w:rPr>
      </w:pPr>
      <w:r>
        <w:rPr>
          <w:rFonts w:ascii="Times New Roman" w:hAnsi="Times New Roman" w:cs="Times New Roman"/>
          <w:sz w:val="22"/>
          <w:szCs w:val="22"/>
        </w:rPr>
        <w:t>Request for proposal method shall be used.</w:t>
      </w:r>
    </w:p>
    <w:p w14:paraId="1516A16E" w14:textId="77777777" w:rsidR="00813711" w:rsidRDefault="00813711" w:rsidP="00AD029F">
      <w:pPr>
        <w:widowControl w:val="0"/>
        <w:pBdr>
          <w:top w:val="nil"/>
          <w:left w:val="nil"/>
          <w:bottom w:val="nil"/>
          <w:right w:val="nil"/>
          <w:between w:val="nil"/>
        </w:pBdr>
        <w:spacing w:after="0" w:line="360" w:lineRule="auto"/>
        <w:rPr>
          <w:rFonts w:ascii="Gill Sans MT" w:hAnsi="Gill Sans MT"/>
          <w:b/>
          <w:sz w:val="21"/>
          <w:szCs w:val="21"/>
        </w:rPr>
      </w:pPr>
    </w:p>
    <w:p w14:paraId="18443B0F" w14:textId="77777777" w:rsidR="00624BBA" w:rsidRDefault="00624BBA" w:rsidP="00624BBA">
      <w:pPr>
        <w:rPr>
          <w:rFonts w:ascii="Gill Sans MT" w:hAnsi="Gill Sans MT"/>
          <w:b/>
          <w:sz w:val="21"/>
          <w:szCs w:val="21"/>
        </w:rPr>
      </w:pPr>
      <w:bookmarkStart w:id="0" w:name="_Hlk174034976"/>
      <w:r>
        <w:rPr>
          <w:rFonts w:ascii="Gill Sans MT" w:hAnsi="Gill Sans MT"/>
          <w:b/>
          <w:sz w:val="21"/>
          <w:szCs w:val="21"/>
        </w:rPr>
        <w:t xml:space="preserve">Application </w:t>
      </w:r>
      <w:r w:rsidRPr="00496183">
        <w:rPr>
          <w:rFonts w:ascii="Gill Sans MT" w:hAnsi="Gill Sans MT"/>
          <w:b/>
          <w:sz w:val="21"/>
          <w:szCs w:val="21"/>
        </w:rPr>
        <w:t xml:space="preserve">Timeframe: </w:t>
      </w:r>
    </w:p>
    <w:p w14:paraId="0C9A7F13" w14:textId="77777777" w:rsidR="00624BBA" w:rsidRPr="00A302DD" w:rsidRDefault="00624BBA" w:rsidP="00624BBA">
      <w:pPr>
        <w:rPr>
          <w:rFonts w:ascii="Gill Sans MT" w:hAnsi="Gill Sans MT"/>
          <w:b/>
          <w:sz w:val="21"/>
          <w:szCs w:val="21"/>
        </w:rPr>
      </w:pPr>
      <w:r>
        <w:rPr>
          <w:rFonts w:ascii="Gill Sans MT" w:hAnsi="Gill Sans MT"/>
          <w:b/>
          <w:sz w:val="21"/>
          <w:szCs w:val="21"/>
        </w:rPr>
        <w:t>16</w:t>
      </w:r>
      <w:r w:rsidRPr="00A302DD">
        <w:rPr>
          <w:rFonts w:ascii="Gill Sans MT" w:hAnsi="Gill Sans MT"/>
          <w:b/>
          <w:sz w:val="21"/>
          <w:szCs w:val="21"/>
          <w:vertAlign w:val="superscript"/>
        </w:rPr>
        <w:t>th</w:t>
      </w:r>
      <w:r>
        <w:rPr>
          <w:rFonts w:ascii="Gill Sans MT" w:hAnsi="Gill Sans MT"/>
          <w:b/>
          <w:sz w:val="21"/>
          <w:szCs w:val="21"/>
        </w:rPr>
        <w:t xml:space="preserve"> September 2024 to 23</w:t>
      </w:r>
      <w:r w:rsidRPr="00A302DD">
        <w:rPr>
          <w:rFonts w:ascii="Gill Sans MT" w:hAnsi="Gill Sans MT"/>
          <w:b/>
          <w:sz w:val="21"/>
          <w:szCs w:val="21"/>
          <w:vertAlign w:val="superscript"/>
        </w:rPr>
        <w:t>rd</w:t>
      </w:r>
      <w:r>
        <w:rPr>
          <w:rFonts w:ascii="Gill Sans MT" w:hAnsi="Gill Sans MT"/>
          <w:b/>
          <w:sz w:val="21"/>
          <w:szCs w:val="21"/>
        </w:rPr>
        <w:t xml:space="preserve"> September 2024 </w:t>
      </w:r>
    </w:p>
    <w:p w14:paraId="1E09C077" w14:textId="77777777" w:rsidR="00624BBA" w:rsidRPr="00CA6D67" w:rsidRDefault="00624BBA" w:rsidP="00624BBA">
      <w:pPr>
        <w:autoSpaceDE w:val="0"/>
        <w:autoSpaceDN w:val="0"/>
        <w:adjustRightInd w:val="0"/>
        <w:jc w:val="both"/>
        <w:rPr>
          <w:rFonts w:ascii="Arial" w:eastAsia="ArialMT" w:hAnsi="Arial" w:cs="Arial"/>
          <w:color w:val="000000"/>
          <w:sz w:val="22"/>
          <w:szCs w:val="22"/>
        </w:rPr>
      </w:pPr>
      <w:r w:rsidRPr="00CA6D67">
        <w:rPr>
          <w:rFonts w:ascii="Arial" w:eastAsia="ArialMT" w:hAnsi="Arial" w:cs="Arial"/>
          <w:color w:val="000000"/>
          <w:sz w:val="22"/>
          <w:szCs w:val="22"/>
        </w:rPr>
        <w:t>REQUIREMENTS AND EXPERIENCE</w:t>
      </w:r>
    </w:p>
    <w:p w14:paraId="7729506C" w14:textId="77777777" w:rsidR="00624BBA" w:rsidRPr="00B97437" w:rsidRDefault="00624BBA" w:rsidP="00624BBA">
      <w:pPr>
        <w:pStyle w:val="Default"/>
        <w:rPr>
          <w:b/>
          <w:bCs/>
          <w:color w:val="0070C0"/>
          <w:sz w:val="23"/>
          <w:szCs w:val="23"/>
        </w:rPr>
      </w:pPr>
      <w:r w:rsidRPr="00CA6D67">
        <w:rPr>
          <w:rFonts w:eastAsia="ArialMT"/>
          <w:sz w:val="22"/>
          <w:szCs w:val="22"/>
        </w:rPr>
        <w:t>Interested con</w:t>
      </w:r>
      <w:r>
        <w:rPr>
          <w:rFonts w:eastAsia="ArialMT"/>
          <w:sz w:val="22"/>
          <w:szCs w:val="22"/>
        </w:rPr>
        <w:t xml:space="preserve">tractors </w:t>
      </w:r>
      <w:r w:rsidRPr="00CA6D67">
        <w:rPr>
          <w:rFonts w:eastAsia="ArialMT"/>
          <w:sz w:val="22"/>
          <w:szCs w:val="22"/>
        </w:rPr>
        <w:t xml:space="preserve">should </w:t>
      </w:r>
      <w:r>
        <w:rPr>
          <w:rFonts w:eastAsia="ArialMT"/>
          <w:sz w:val="22"/>
          <w:szCs w:val="22"/>
        </w:rPr>
        <w:t xml:space="preserve">download BOQ, RFQ and SOW via this link </w:t>
      </w:r>
      <w:hyperlink r:id="rId7" w:history="1">
        <w:r w:rsidRPr="00B97437">
          <w:rPr>
            <w:rStyle w:val="Hyperlink"/>
            <w:b/>
            <w:bCs/>
            <w:color w:val="0070C0"/>
            <w:sz w:val="23"/>
            <w:szCs w:val="23"/>
          </w:rPr>
          <w:t>www.mcnigeria.com/tenders</w:t>
        </w:r>
      </w:hyperlink>
    </w:p>
    <w:p w14:paraId="06FF2C1C" w14:textId="77777777" w:rsidR="00624BBA" w:rsidRPr="00B97437" w:rsidRDefault="00624BBA" w:rsidP="00624BBA">
      <w:pPr>
        <w:pStyle w:val="Default"/>
        <w:rPr>
          <w:b/>
          <w:bCs/>
          <w:color w:val="0070C0"/>
          <w:sz w:val="23"/>
          <w:szCs w:val="23"/>
        </w:rPr>
      </w:pPr>
      <w:r w:rsidRPr="00B97437">
        <w:rPr>
          <w:b/>
          <w:bCs/>
          <w:color w:val="0070C0"/>
          <w:sz w:val="23"/>
          <w:szCs w:val="23"/>
        </w:rPr>
        <w:t xml:space="preserve"> </w:t>
      </w:r>
    </w:p>
    <w:bookmarkEnd w:id="0"/>
    <w:p w14:paraId="064BDECE" w14:textId="77777777" w:rsidR="00624BBA" w:rsidRPr="00A302DD" w:rsidRDefault="00624BBA" w:rsidP="00624BBA">
      <w:pPr>
        <w:autoSpaceDE w:val="0"/>
        <w:autoSpaceDN w:val="0"/>
        <w:adjustRightInd w:val="0"/>
        <w:jc w:val="both"/>
        <w:rPr>
          <w:rFonts w:ascii="Times New Roman" w:hAnsi="Times New Roman" w:cs="Times New Roman"/>
          <w:sz w:val="22"/>
          <w:szCs w:val="22"/>
        </w:rPr>
      </w:pPr>
      <w:r>
        <w:rPr>
          <w:rFonts w:ascii="Arial" w:eastAsia="ArialMT" w:hAnsi="Arial" w:cs="Arial"/>
          <w:color w:val="000000"/>
          <w:sz w:val="22"/>
          <w:szCs w:val="22"/>
        </w:rPr>
        <w:t xml:space="preserve">Application Submission site </w:t>
      </w:r>
      <w:r w:rsidRPr="008D1AB0">
        <w:rPr>
          <w:rFonts w:ascii="Arial" w:eastAsia="ArialMT" w:hAnsi="Arial" w:cs="Arial"/>
          <w:b/>
          <w:bCs/>
          <w:color w:val="0563C2"/>
          <w:sz w:val="22"/>
          <w:szCs w:val="22"/>
        </w:rPr>
        <w:t xml:space="preserve">ng-yolquotations@mercycorps.org </w:t>
      </w:r>
      <w:r w:rsidRPr="00CA6D67">
        <w:rPr>
          <w:rFonts w:ascii="Arial" w:eastAsia="ArialMT" w:hAnsi="Arial" w:cs="Arial"/>
          <w:color w:val="000000"/>
          <w:sz w:val="22"/>
          <w:szCs w:val="22"/>
        </w:rPr>
        <w:t xml:space="preserve">using </w:t>
      </w:r>
      <w:r w:rsidRPr="008D1AB0">
        <w:rPr>
          <w:rFonts w:ascii="Arial" w:eastAsia="ArialMT" w:hAnsi="Arial" w:cs="Arial"/>
          <w:color w:val="000000"/>
          <w:sz w:val="22"/>
          <w:szCs w:val="22"/>
          <w:highlight w:val="yellow"/>
        </w:rPr>
        <w:t>“</w:t>
      </w:r>
      <w:r w:rsidRPr="008D1AB0">
        <w:rPr>
          <w:rFonts w:ascii="Arial" w:eastAsia="ArialMT" w:hAnsi="Arial" w:cs="Arial"/>
          <w:b/>
          <w:bCs/>
          <w:color w:val="000000"/>
          <w:sz w:val="22"/>
          <w:szCs w:val="22"/>
          <w:highlight w:val="yellow"/>
        </w:rPr>
        <w:t>RFQ 0</w:t>
      </w:r>
      <w:r>
        <w:rPr>
          <w:rFonts w:ascii="Arial" w:eastAsia="ArialMT" w:hAnsi="Arial" w:cs="Arial"/>
          <w:b/>
          <w:bCs/>
          <w:color w:val="000000"/>
          <w:sz w:val="22"/>
          <w:szCs w:val="22"/>
          <w:highlight w:val="yellow"/>
        </w:rPr>
        <w:t>98</w:t>
      </w:r>
      <w:r w:rsidRPr="008D1AB0">
        <w:rPr>
          <w:rFonts w:ascii="Arial" w:eastAsia="ArialMT" w:hAnsi="Arial" w:cs="Arial"/>
          <w:b/>
          <w:bCs/>
          <w:color w:val="000000"/>
          <w:sz w:val="22"/>
          <w:szCs w:val="22"/>
          <w:highlight w:val="yellow"/>
        </w:rPr>
        <w:t>_Const</w:t>
      </w:r>
      <w:r>
        <w:rPr>
          <w:rFonts w:ascii="Arial" w:eastAsia="ArialMT" w:hAnsi="Arial" w:cs="Arial"/>
          <w:b/>
          <w:bCs/>
          <w:color w:val="000000"/>
          <w:sz w:val="22"/>
          <w:szCs w:val="22"/>
          <w:highlight w:val="yellow"/>
        </w:rPr>
        <w:t xml:space="preserve">uction of Infiltration Gallery at </w:t>
      </w:r>
      <w:proofErr w:type="spellStart"/>
      <w:r>
        <w:rPr>
          <w:rFonts w:ascii="Arial" w:eastAsia="ArialMT" w:hAnsi="Arial" w:cs="Arial"/>
          <w:b/>
          <w:bCs/>
          <w:color w:val="000000"/>
          <w:sz w:val="22"/>
          <w:szCs w:val="22"/>
          <w:highlight w:val="yellow"/>
        </w:rPr>
        <w:t>Gweila</w:t>
      </w:r>
      <w:proofErr w:type="spellEnd"/>
      <w:r>
        <w:rPr>
          <w:rFonts w:ascii="Arial" w:eastAsia="ArialMT" w:hAnsi="Arial" w:cs="Arial"/>
          <w:b/>
          <w:bCs/>
          <w:color w:val="000000"/>
          <w:sz w:val="22"/>
          <w:szCs w:val="22"/>
          <w:highlight w:val="yellow"/>
        </w:rPr>
        <w:t xml:space="preserve"> </w:t>
      </w:r>
      <w:proofErr w:type="spellStart"/>
      <w:r>
        <w:rPr>
          <w:rFonts w:ascii="Arial" w:eastAsia="ArialMT" w:hAnsi="Arial" w:cs="Arial"/>
          <w:b/>
          <w:bCs/>
          <w:color w:val="000000"/>
          <w:sz w:val="22"/>
          <w:szCs w:val="22"/>
          <w:highlight w:val="yellow"/>
        </w:rPr>
        <w:t>Shelleng</w:t>
      </w:r>
      <w:proofErr w:type="spellEnd"/>
      <w:r>
        <w:rPr>
          <w:rFonts w:ascii="Arial" w:eastAsia="ArialMT" w:hAnsi="Arial" w:cs="Arial"/>
          <w:b/>
          <w:bCs/>
          <w:color w:val="000000"/>
          <w:sz w:val="22"/>
          <w:szCs w:val="22"/>
          <w:highlight w:val="yellow"/>
        </w:rPr>
        <w:t xml:space="preserve"> LGA</w:t>
      </w:r>
      <w:r w:rsidRPr="008D1AB0">
        <w:rPr>
          <w:rFonts w:ascii="Arial" w:eastAsia="ArialMT" w:hAnsi="Arial" w:cs="Arial"/>
          <w:color w:val="000000"/>
          <w:sz w:val="22"/>
          <w:szCs w:val="22"/>
          <w:highlight w:val="yellow"/>
        </w:rPr>
        <w:t>”</w:t>
      </w:r>
      <w:r w:rsidRPr="00CA6D67">
        <w:rPr>
          <w:rFonts w:ascii="Arial" w:eastAsia="ArialMT" w:hAnsi="Arial" w:cs="Arial"/>
          <w:color w:val="000000"/>
          <w:sz w:val="22"/>
          <w:szCs w:val="22"/>
        </w:rPr>
        <w:t xml:space="preserve"> as the subject of the email</w:t>
      </w:r>
      <w:r>
        <w:rPr>
          <w:rFonts w:ascii="Arial" w:eastAsia="ArialMT" w:hAnsi="Arial" w:cs="Arial"/>
          <w:color w:val="000000"/>
          <w:sz w:val="22"/>
          <w:szCs w:val="22"/>
        </w:rPr>
        <w:t>.</w:t>
      </w:r>
    </w:p>
    <w:p w14:paraId="52DA3586" w14:textId="77777777" w:rsidR="00624BBA" w:rsidRPr="00735DE0" w:rsidRDefault="00624BBA" w:rsidP="00AD029F">
      <w:pPr>
        <w:widowControl w:val="0"/>
        <w:pBdr>
          <w:top w:val="nil"/>
          <w:left w:val="nil"/>
          <w:bottom w:val="nil"/>
          <w:right w:val="nil"/>
          <w:between w:val="nil"/>
        </w:pBdr>
        <w:spacing w:after="0" w:line="360" w:lineRule="auto"/>
        <w:rPr>
          <w:rFonts w:ascii="Times New Roman" w:hAnsi="Times New Roman" w:cs="Times New Roman"/>
          <w:sz w:val="22"/>
          <w:szCs w:val="22"/>
        </w:rPr>
      </w:pPr>
    </w:p>
    <w:p w14:paraId="05A8DA0E" w14:textId="77777777" w:rsidR="00813711" w:rsidRPr="00735DE0" w:rsidRDefault="00813711" w:rsidP="00AD029F">
      <w:pPr>
        <w:spacing w:line="360" w:lineRule="auto"/>
        <w:rPr>
          <w:rFonts w:ascii="Times New Roman" w:hAnsi="Times New Roman" w:cs="Times New Roman"/>
          <w:b/>
          <w:bCs/>
          <w:sz w:val="22"/>
          <w:szCs w:val="22"/>
        </w:rPr>
      </w:pPr>
    </w:p>
    <w:sectPr w:rsidR="00813711" w:rsidRPr="00735DE0" w:rsidSect="0054405D">
      <w:headerReference w:type="default" r:id="rId8"/>
      <w:footerReference w:type="default" r:id="rId9"/>
      <w:pgSz w:w="12240" w:h="15840"/>
      <w:pgMar w:top="1886" w:right="810" w:bottom="1080" w:left="9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F34850" w14:textId="77777777" w:rsidR="001611EE" w:rsidRDefault="001611EE" w:rsidP="003B726F">
      <w:pPr>
        <w:spacing w:after="0" w:line="240" w:lineRule="auto"/>
      </w:pPr>
      <w:r>
        <w:separator/>
      </w:r>
    </w:p>
  </w:endnote>
  <w:endnote w:type="continuationSeparator" w:id="0">
    <w:p w14:paraId="64A0FE11" w14:textId="77777777" w:rsidR="001611EE" w:rsidRDefault="001611EE" w:rsidP="003B7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MT">
    <w:altName w:val="Klee One"/>
    <w:panose1 w:val="00000000000000000000"/>
    <w:charset w:val="80"/>
    <w:family w:val="auto"/>
    <w:notTrueType/>
    <w:pitch w:val="default"/>
    <w:sig w:usb0="00000001"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9788366"/>
      <w:docPartObj>
        <w:docPartGallery w:val="Page Numbers (Bottom of Page)"/>
        <w:docPartUnique/>
      </w:docPartObj>
    </w:sdtPr>
    <w:sdtEndPr>
      <w:rPr>
        <w:noProof/>
      </w:rPr>
    </w:sdtEndPr>
    <w:sdtContent>
      <w:p w14:paraId="318572A2" w14:textId="4BA2831A" w:rsidR="00BB0499" w:rsidRDefault="00BB049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A0FE176" w14:textId="77777777" w:rsidR="00BB0499" w:rsidRDefault="00BB04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FE9FC1" w14:textId="77777777" w:rsidR="001611EE" w:rsidRDefault="001611EE" w:rsidP="003B726F">
      <w:pPr>
        <w:spacing w:after="0" w:line="240" w:lineRule="auto"/>
      </w:pPr>
      <w:r>
        <w:separator/>
      </w:r>
    </w:p>
  </w:footnote>
  <w:footnote w:type="continuationSeparator" w:id="0">
    <w:p w14:paraId="544088F6" w14:textId="77777777" w:rsidR="001611EE" w:rsidRDefault="001611EE" w:rsidP="003B72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F580F3" w14:textId="1C56AA77" w:rsidR="003B726F" w:rsidRDefault="003B726F">
    <w:pPr>
      <w:pStyle w:val="Header"/>
    </w:pPr>
    <w:r>
      <w:rPr>
        <w:noProof/>
      </w:rPr>
      <w:drawing>
        <wp:anchor distT="0" distB="0" distL="114300" distR="114300" simplePos="0" relativeHeight="251659264" behindDoc="0" locked="0" layoutInCell="1" allowOverlap="1" wp14:anchorId="7A305146" wp14:editId="105191F0">
          <wp:simplePos x="0" y="0"/>
          <wp:positionH relativeFrom="column">
            <wp:posOffset>1828401</wp:posOffset>
          </wp:positionH>
          <wp:positionV relativeFrom="paragraph">
            <wp:posOffset>-212754</wp:posOffset>
          </wp:positionV>
          <wp:extent cx="1955800" cy="693420"/>
          <wp:effectExtent l="0" t="0" r="6350" b="0"/>
          <wp:wrapSquare wrapText="bothSides"/>
          <wp:docPr id="709882472" name="Picture 709882472" descr="MCbrand_Logo_Horizo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Cbrand_Logo_Horizonta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a:xfrm>
                    <a:off x="0" y="0"/>
                    <a:ext cx="1955800" cy="6934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ACC58FB" w14:textId="77777777" w:rsidR="003B726F" w:rsidRDefault="003B726F">
    <w:pPr>
      <w:pStyle w:val="Header"/>
    </w:pPr>
  </w:p>
  <w:p w14:paraId="362F68F5" w14:textId="77777777" w:rsidR="003B726F" w:rsidRDefault="003B726F">
    <w:pPr>
      <w:pStyle w:val="Header"/>
    </w:pPr>
  </w:p>
  <w:p w14:paraId="7ABD2611" w14:textId="77777777" w:rsidR="003B726F" w:rsidRPr="003B726F" w:rsidRDefault="003B726F">
    <w:pPr>
      <w:pStyle w:val="Header"/>
      <w:rPr>
        <w:sz w:val="28"/>
        <w:szCs w:val="28"/>
      </w:rPr>
    </w:pPr>
  </w:p>
  <w:p w14:paraId="206614D2" w14:textId="10E3AB9D" w:rsidR="003B726F" w:rsidRPr="00813711" w:rsidRDefault="003B726F" w:rsidP="004155F8">
    <w:pPr>
      <w:pStyle w:val="Header"/>
      <w:jc w:val="both"/>
      <w:rPr>
        <w:rFonts w:ascii="Garamond" w:hAnsi="Garamond"/>
        <w:sz w:val="36"/>
        <w:szCs w:val="36"/>
      </w:rPr>
    </w:pPr>
    <w:r w:rsidRPr="00BC109E">
      <w:rPr>
        <w:rFonts w:ascii="Garamond" w:hAnsi="Garamond"/>
        <w:sz w:val="28"/>
        <w:szCs w:val="28"/>
      </w:rPr>
      <w:t xml:space="preserve">Scope of Work for </w:t>
    </w:r>
    <w:r w:rsidRPr="00BC109E">
      <w:t>Construction of Water Infiltration Gallery. ACT 3.2.1</w:t>
    </w:r>
    <w:r w:rsidRPr="00BC109E">
      <w:rPr>
        <w:rFonts w:ascii="Garamond" w:hAnsi="Garamond"/>
        <w:sz w:val="28"/>
        <w:szCs w:val="28"/>
      </w:rPr>
      <w:t xml:space="preserve"> Facilitate Natural Resource Management Planning, and Implementation: Construction of an Infiltration Gallery at </w:t>
    </w:r>
    <w:proofErr w:type="spellStart"/>
    <w:r w:rsidR="003677BE" w:rsidRPr="00BC109E">
      <w:rPr>
        <w:rFonts w:ascii="Garamond" w:hAnsi="Garamond"/>
        <w:sz w:val="28"/>
        <w:szCs w:val="28"/>
      </w:rPr>
      <w:t>Gweila</w:t>
    </w:r>
    <w:proofErr w:type="spellEnd"/>
    <w:r w:rsidR="003677BE" w:rsidRPr="00BC109E">
      <w:rPr>
        <w:rFonts w:ascii="Garamond" w:hAnsi="Garamond"/>
        <w:sz w:val="28"/>
        <w:szCs w:val="28"/>
      </w:rPr>
      <w:t xml:space="preserve"> </w:t>
    </w:r>
    <w:r w:rsidRPr="00BC109E">
      <w:rPr>
        <w:rFonts w:ascii="Garamond" w:hAnsi="Garamond"/>
        <w:sz w:val="28"/>
        <w:szCs w:val="28"/>
      </w:rPr>
      <w:t xml:space="preserve">Community, </w:t>
    </w:r>
    <w:proofErr w:type="spellStart"/>
    <w:r w:rsidR="003677BE" w:rsidRPr="00BC109E">
      <w:rPr>
        <w:rFonts w:ascii="Garamond" w:hAnsi="Garamond"/>
        <w:sz w:val="28"/>
        <w:szCs w:val="28"/>
      </w:rPr>
      <w:t>Shelleng</w:t>
    </w:r>
    <w:proofErr w:type="spellEnd"/>
    <w:r w:rsidRPr="00BC109E">
      <w:rPr>
        <w:rFonts w:ascii="Garamond" w:hAnsi="Garamond"/>
        <w:sz w:val="28"/>
        <w:szCs w:val="28"/>
      </w:rPr>
      <w:t xml:space="preserve"> Ward, </w:t>
    </w:r>
    <w:proofErr w:type="spellStart"/>
    <w:r w:rsidRPr="00BC109E">
      <w:rPr>
        <w:rFonts w:ascii="Garamond" w:hAnsi="Garamond"/>
        <w:sz w:val="28"/>
        <w:szCs w:val="28"/>
      </w:rPr>
      <w:t>Shelleng</w:t>
    </w:r>
    <w:proofErr w:type="spellEnd"/>
    <w:r w:rsidRPr="00BC109E">
      <w:rPr>
        <w:rFonts w:ascii="Garamond" w:hAnsi="Garamond"/>
        <w:sz w:val="28"/>
        <w:szCs w:val="28"/>
      </w:rPr>
      <w:t xml:space="preserve"> LGA, Adamawa </w:t>
    </w:r>
    <w:r w:rsidRPr="00813711">
      <w:rPr>
        <w:rFonts w:ascii="Garamond" w:hAnsi="Garamond"/>
        <w:sz w:val="36"/>
        <w:szCs w:val="36"/>
      </w:rPr>
      <w:t>State.</w:t>
    </w:r>
    <w:r w:rsidR="0069190C" w:rsidRPr="0069190C">
      <w:rPr>
        <w:rFonts w:ascii="Garamond" w:hAnsi="Garamond"/>
        <w:sz w:val="28"/>
        <w:szCs w:val="28"/>
      </w:rPr>
      <w:t>PR no: Yol 1032</w:t>
    </w:r>
  </w:p>
  <w:p w14:paraId="1DA6BB24" w14:textId="77777777" w:rsidR="003B726F" w:rsidRPr="00A25F1D" w:rsidRDefault="003B726F" w:rsidP="004155F8">
    <w:pPr>
      <w:pStyle w:val="Header"/>
      <w:jc w:val="both"/>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E6378C"/>
    <w:multiLevelType w:val="hybridMultilevel"/>
    <w:tmpl w:val="4BD6DC08"/>
    <w:lvl w:ilvl="0" w:tplc="4032529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4B0147"/>
    <w:multiLevelType w:val="hybridMultilevel"/>
    <w:tmpl w:val="60226E70"/>
    <w:lvl w:ilvl="0" w:tplc="4032529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F32422"/>
    <w:multiLevelType w:val="hybridMultilevel"/>
    <w:tmpl w:val="4C34C580"/>
    <w:lvl w:ilvl="0" w:tplc="4032529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A90896"/>
    <w:multiLevelType w:val="hybridMultilevel"/>
    <w:tmpl w:val="CC66E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5E5D5D"/>
    <w:multiLevelType w:val="hybridMultilevel"/>
    <w:tmpl w:val="2A428A20"/>
    <w:lvl w:ilvl="0" w:tplc="4032529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8A53A3"/>
    <w:multiLevelType w:val="hybridMultilevel"/>
    <w:tmpl w:val="98A22F56"/>
    <w:lvl w:ilvl="0" w:tplc="4032529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F27D0E"/>
    <w:multiLevelType w:val="hybridMultilevel"/>
    <w:tmpl w:val="A8AEC1B6"/>
    <w:lvl w:ilvl="0" w:tplc="4032529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BB00CE"/>
    <w:multiLevelType w:val="hybridMultilevel"/>
    <w:tmpl w:val="21CE4A00"/>
    <w:lvl w:ilvl="0" w:tplc="04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20D5FF4"/>
    <w:multiLevelType w:val="hybridMultilevel"/>
    <w:tmpl w:val="A8E28B8E"/>
    <w:lvl w:ilvl="0" w:tplc="4032529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CB5A7D"/>
    <w:multiLevelType w:val="hybridMultilevel"/>
    <w:tmpl w:val="6F1A9D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9140077"/>
    <w:multiLevelType w:val="hybridMultilevel"/>
    <w:tmpl w:val="018CD2D4"/>
    <w:lvl w:ilvl="0" w:tplc="4032529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0721B2"/>
    <w:multiLevelType w:val="hybridMultilevel"/>
    <w:tmpl w:val="E228A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881287"/>
    <w:multiLevelType w:val="hybridMultilevel"/>
    <w:tmpl w:val="0C6010B0"/>
    <w:lvl w:ilvl="0" w:tplc="4032529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F64C20"/>
    <w:multiLevelType w:val="hybridMultilevel"/>
    <w:tmpl w:val="3F307D00"/>
    <w:lvl w:ilvl="0" w:tplc="4032529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E74B03"/>
    <w:multiLevelType w:val="hybridMultilevel"/>
    <w:tmpl w:val="08086E8E"/>
    <w:lvl w:ilvl="0" w:tplc="4032529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666831"/>
    <w:multiLevelType w:val="hybridMultilevel"/>
    <w:tmpl w:val="DB0ACFA2"/>
    <w:lvl w:ilvl="0" w:tplc="4032529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7D65CD"/>
    <w:multiLevelType w:val="hybridMultilevel"/>
    <w:tmpl w:val="73A27B92"/>
    <w:lvl w:ilvl="0" w:tplc="4032529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634EE5"/>
    <w:multiLevelType w:val="hybridMultilevel"/>
    <w:tmpl w:val="F3B6559A"/>
    <w:lvl w:ilvl="0" w:tplc="4032529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AF7353"/>
    <w:multiLevelType w:val="hybridMultilevel"/>
    <w:tmpl w:val="131A1C0A"/>
    <w:lvl w:ilvl="0" w:tplc="4032529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450910"/>
    <w:multiLevelType w:val="hybridMultilevel"/>
    <w:tmpl w:val="A8F2D85C"/>
    <w:lvl w:ilvl="0" w:tplc="4032529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8B1229"/>
    <w:multiLevelType w:val="hybridMultilevel"/>
    <w:tmpl w:val="CD82ABEC"/>
    <w:lvl w:ilvl="0" w:tplc="4032529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D8606D8"/>
    <w:multiLevelType w:val="hybridMultilevel"/>
    <w:tmpl w:val="88B64534"/>
    <w:lvl w:ilvl="0" w:tplc="4032529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AA73BD"/>
    <w:multiLevelType w:val="hybridMultilevel"/>
    <w:tmpl w:val="C69E148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558754A"/>
    <w:multiLevelType w:val="hybridMultilevel"/>
    <w:tmpl w:val="AD3A15E4"/>
    <w:lvl w:ilvl="0" w:tplc="4032529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B25C62"/>
    <w:multiLevelType w:val="hybridMultilevel"/>
    <w:tmpl w:val="895C2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88875725">
    <w:abstractNumId w:val="11"/>
  </w:num>
  <w:num w:numId="2" w16cid:durableId="1593858672">
    <w:abstractNumId w:val="13"/>
  </w:num>
  <w:num w:numId="3" w16cid:durableId="584189231">
    <w:abstractNumId w:val="4"/>
  </w:num>
  <w:num w:numId="4" w16cid:durableId="842940385">
    <w:abstractNumId w:val="15"/>
  </w:num>
  <w:num w:numId="5" w16cid:durableId="1221137782">
    <w:abstractNumId w:val="0"/>
  </w:num>
  <w:num w:numId="6" w16cid:durableId="1455906911">
    <w:abstractNumId w:val="20"/>
  </w:num>
  <w:num w:numId="7" w16cid:durableId="138113037">
    <w:abstractNumId w:val="21"/>
  </w:num>
  <w:num w:numId="8" w16cid:durableId="88544067">
    <w:abstractNumId w:val="8"/>
  </w:num>
  <w:num w:numId="9" w16cid:durableId="1202474600">
    <w:abstractNumId w:val="12"/>
  </w:num>
  <w:num w:numId="10" w16cid:durableId="1331055446">
    <w:abstractNumId w:val="19"/>
  </w:num>
  <w:num w:numId="11" w16cid:durableId="1888450388">
    <w:abstractNumId w:val="6"/>
  </w:num>
  <w:num w:numId="12" w16cid:durableId="1510869558">
    <w:abstractNumId w:val="23"/>
  </w:num>
  <w:num w:numId="13" w16cid:durableId="1889805945">
    <w:abstractNumId w:val="5"/>
  </w:num>
  <w:num w:numId="14" w16cid:durableId="1515879998">
    <w:abstractNumId w:val="16"/>
  </w:num>
  <w:num w:numId="15" w16cid:durableId="878123860">
    <w:abstractNumId w:val="1"/>
  </w:num>
  <w:num w:numId="16" w16cid:durableId="1961917369">
    <w:abstractNumId w:val="14"/>
  </w:num>
  <w:num w:numId="17" w16cid:durableId="737899942">
    <w:abstractNumId w:val="10"/>
  </w:num>
  <w:num w:numId="18" w16cid:durableId="99644969">
    <w:abstractNumId w:val="17"/>
  </w:num>
  <w:num w:numId="19" w16cid:durableId="229000111">
    <w:abstractNumId w:val="18"/>
  </w:num>
  <w:num w:numId="20" w16cid:durableId="1515339777">
    <w:abstractNumId w:val="2"/>
  </w:num>
  <w:num w:numId="21" w16cid:durableId="424615127">
    <w:abstractNumId w:val="7"/>
  </w:num>
  <w:num w:numId="22" w16cid:durableId="283928328">
    <w:abstractNumId w:val="24"/>
  </w:num>
  <w:num w:numId="23" w16cid:durableId="2122919704">
    <w:abstractNumId w:val="3"/>
  </w:num>
  <w:num w:numId="24" w16cid:durableId="642540968">
    <w:abstractNumId w:val="9"/>
  </w:num>
  <w:num w:numId="25" w16cid:durableId="20592759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E2MjQwNzY1tTQ2MjFT0lEKTi0uzszPAykwrAUA3wDkriwAAAA="/>
  </w:docVars>
  <w:rsids>
    <w:rsidRoot w:val="00850B80"/>
    <w:rsid w:val="00016322"/>
    <w:rsid w:val="000405F4"/>
    <w:rsid w:val="00054E74"/>
    <w:rsid w:val="00087C75"/>
    <w:rsid w:val="000939E2"/>
    <w:rsid w:val="000C5896"/>
    <w:rsid w:val="000D0112"/>
    <w:rsid w:val="000E1EB4"/>
    <w:rsid w:val="00146130"/>
    <w:rsid w:val="00147FAC"/>
    <w:rsid w:val="001611EE"/>
    <w:rsid w:val="001E2134"/>
    <w:rsid w:val="00224249"/>
    <w:rsid w:val="002806E7"/>
    <w:rsid w:val="002A76EA"/>
    <w:rsid w:val="002B627D"/>
    <w:rsid w:val="002B6DD8"/>
    <w:rsid w:val="002B7B08"/>
    <w:rsid w:val="00353F94"/>
    <w:rsid w:val="003677BE"/>
    <w:rsid w:val="0039481D"/>
    <w:rsid w:val="003B726F"/>
    <w:rsid w:val="003F1097"/>
    <w:rsid w:val="003F1E53"/>
    <w:rsid w:val="004155F8"/>
    <w:rsid w:val="004252FC"/>
    <w:rsid w:val="00435B32"/>
    <w:rsid w:val="00446720"/>
    <w:rsid w:val="00470F9D"/>
    <w:rsid w:val="004A2752"/>
    <w:rsid w:val="004B7506"/>
    <w:rsid w:val="004E0D66"/>
    <w:rsid w:val="00540949"/>
    <w:rsid w:val="0054405D"/>
    <w:rsid w:val="005526DF"/>
    <w:rsid w:val="00574B13"/>
    <w:rsid w:val="005970C1"/>
    <w:rsid w:val="005B64E6"/>
    <w:rsid w:val="005E0808"/>
    <w:rsid w:val="005F01C0"/>
    <w:rsid w:val="0062103C"/>
    <w:rsid w:val="00624BBA"/>
    <w:rsid w:val="00647491"/>
    <w:rsid w:val="006669DA"/>
    <w:rsid w:val="0069190C"/>
    <w:rsid w:val="006A3917"/>
    <w:rsid w:val="006C71F8"/>
    <w:rsid w:val="00700203"/>
    <w:rsid w:val="007007C7"/>
    <w:rsid w:val="007106E1"/>
    <w:rsid w:val="00735DE0"/>
    <w:rsid w:val="00813711"/>
    <w:rsid w:val="00814070"/>
    <w:rsid w:val="00850B80"/>
    <w:rsid w:val="00890AC2"/>
    <w:rsid w:val="008D100C"/>
    <w:rsid w:val="00945F01"/>
    <w:rsid w:val="009B5CD2"/>
    <w:rsid w:val="009C0B17"/>
    <w:rsid w:val="009E5B75"/>
    <w:rsid w:val="00A14B62"/>
    <w:rsid w:val="00A25F1D"/>
    <w:rsid w:val="00A3459A"/>
    <w:rsid w:val="00A72DE7"/>
    <w:rsid w:val="00A75F5D"/>
    <w:rsid w:val="00A7789D"/>
    <w:rsid w:val="00A80378"/>
    <w:rsid w:val="00A97B96"/>
    <w:rsid w:val="00AA7444"/>
    <w:rsid w:val="00AB5E24"/>
    <w:rsid w:val="00AC1017"/>
    <w:rsid w:val="00AD029F"/>
    <w:rsid w:val="00B05AF5"/>
    <w:rsid w:val="00B2271C"/>
    <w:rsid w:val="00B60BCD"/>
    <w:rsid w:val="00B637C8"/>
    <w:rsid w:val="00BA14C3"/>
    <w:rsid w:val="00BB0499"/>
    <w:rsid w:val="00BC109E"/>
    <w:rsid w:val="00BC4629"/>
    <w:rsid w:val="00C3011E"/>
    <w:rsid w:val="00C527BA"/>
    <w:rsid w:val="00C86B3C"/>
    <w:rsid w:val="00CB148D"/>
    <w:rsid w:val="00CC6D55"/>
    <w:rsid w:val="00CD0A3D"/>
    <w:rsid w:val="00CE365F"/>
    <w:rsid w:val="00D04A67"/>
    <w:rsid w:val="00D479DA"/>
    <w:rsid w:val="00D51D08"/>
    <w:rsid w:val="00D829C0"/>
    <w:rsid w:val="00DB3E9E"/>
    <w:rsid w:val="00E749EC"/>
    <w:rsid w:val="00E76438"/>
    <w:rsid w:val="00EC07E3"/>
    <w:rsid w:val="00ED4134"/>
    <w:rsid w:val="00ED7A39"/>
    <w:rsid w:val="00F15CAF"/>
    <w:rsid w:val="00F25A13"/>
    <w:rsid w:val="00F32F08"/>
    <w:rsid w:val="00F63481"/>
    <w:rsid w:val="00F856E4"/>
    <w:rsid w:val="00FA1185"/>
    <w:rsid w:val="00FB39C1"/>
    <w:rsid w:val="00FB42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A0FF48"/>
  <w15:chartTrackingRefBased/>
  <w15:docId w15:val="{8EA69715-5D4D-413B-925C-DCC08CC61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50B8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50B8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50B8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50B8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50B8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50B8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50B8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50B8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50B8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0B8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50B8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50B8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50B8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50B8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50B8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50B8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50B8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50B80"/>
    <w:rPr>
      <w:rFonts w:eastAsiaTheme="majorEastAsia" w:cstheme="majorBidi"/>
      <w:color w:val="272727" w:themeColor="text1" w:themeTint="D8"/>
    </w:rPr>
  </w:style>
  <w:style w:type="paragraph" w:styleId="Title">
    <w:name w:val="Title"/>
    <w:basedOn w:val="Normal"/>
    <w:next w:val="Normal"/>
    <w:link w:val="TitleChar"/>
    <w:uiPriority w:val="10"/>
    <w:qFormat/>
    <w:rsid w:val="00850B8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50B8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50B8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50B8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50B80"/>
    <w:pPr>
      <w:spacing w:before="160"/>
      <w:jc w:val="center"/>
    </w:pPr>
    <w:rPr>
      <w:i/>
      <w:iCs/>
      <w:color w:val="404040" w:themeColor="text1" w:themeTint="BF"/>
    </w:rPr>
  </w:style>
  <w:style w:type="character" w:customStyle="1" w:styleId="QuoteChar">
    <w:name w:val="Quote Char"/>
    <w:basedOn w:val="DefaultParagraphFont"/>
    <w:link w:val="Quote"/>
    <w:uiPriority w:val="29"/>
    <w:rsid w:val="00850B80"/>
    <w:rPr>
      <w:i/>
      <w:iCs/>
      <w:color w:val="404040" w:themeColor="text1" w:themeTint="BF"/>
    </w:rPr>
  </w:style>
  <w:style w:type="paragraph" w:styleId="ListParagraph">
    <w:name w:val="List Paragraph"/>
    <w:basedOn w:val="Normal"/>
    <w:uiPriority w:val="34"/>
    <w:qFormat/>
    <w:rsid w:val="00850B80"/>
    <w:pPr>
      <w:ind w:left="720"/>
      <w:contextualSpacing/>
    </w:pPr>
  </w:style>
  <w:style w:type="character" w:styleId="IntenseEmphasis">
    <w:name w:val="Intense Emphasis"/>
    <w:basedOn w:val="DefaultParagraphFont"/>
    <w:uiPriority w:val="21"/>
    <w:qFormat/>
    <w:rsid w:val="00850B80"/>
    <w:rPr>
      <w:i/>
      <w:iCs/>
      <w:color w:val="0F4761" w:themeColor="accent1" w:themeShade="BF"/>
    </w:rPr>
  </w:style>
  <w:style w:type="paragraph" w:styleId="IntenseQuote">
    <w:name w:val="Intense Quote"/>
    <w:basedOn w:val="Normal"/>
    <w:next w:val="Normal"/>
    <w:link w:val="IntenseQuoteChar"/>
    <w:uiPriority w:val="30"/>
    <w:qFormat/>
    <w:rsid w:val="00850B8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50B80"/>
    <w:rPr>
      <w:i/>
      <w:iCs/>
      <w:color w:val="0F4761" w:themeColor="accent1" w:themeShade="BF"/>
    </w:rPr>
  </w:style>
  <w:style w:type="character" w:styleId="IntenseReference">
    <w:name w:val="Intense Reference"/>
    <w:basedOn w:val="DefaultParagraphFont"/>
    <w:uiPriority w:val="32"/>
    <w:qFormat/>
    <w:rsid w:val="00850B80"/>
    <w:rPr>
      <w:b/>
      <w:bCs/>
      <w:smallCaps/>
      <w:color w:val="0F4761" w:themeColor="accent1" w:themeShade="BF"/>
      <w:spacing w:val="5"/>
    </w:rPr>
  </w:style>
  <w:style w:type="paragraph" w:styleId="Header">
    <w:name w:val="header"/>
    <w:basedOn w:val="Normal"/>
    <w:link w:val="HeaderChar"/>
    <w:uiPriority w:val="99"/>
    <w:rsid w:val="00850B80"/>
    <w:pPr>
      <w:tabs>
        <w:tab w:val="center" w:pos="4320"/>
        <w:tab w:val="right" w:pos="8640"/>
      </w:tabs>
      <w:spacing w:after="0" w:line="240" w:lineRule="auto"/>
    </w:pPr>
    <w:rPr>
      <w:rFonts w:ascii="Times New Roman" w:eastAsia="Times New Roman" w:hAnsi="Times New Roman" w:cs="Times New Roman"/>
      <w:kern w:val="0"/>
      <w14:ligatures w14:val="none"/>
    </w:rPr>
  </w:style>
  <w:style w:type="character" w:customStyle="1" w:styleId="HeaderChar">
    <w:name w:val="Header Char"/>
    <w:basedOn w:val="DefaultParagraphFont"/>
    <w:link w:val="Header"/>
    <w:uiPriority w:val="99"/>
    <w:qFormat/>
    <w:rsid w:val="00850B80"/>
    <w:rPr>
      <w:rFonts w:ascii="Times New Roman" w:eastAsia="Times New Roman" w:hAnsi="Times New Roman" w:cs="Times New Roman"/>
      <w:kern w:val="0"/>
      <w14:ligatures w14:val="none"/>
    </w:rPr>
  </w:style>
  <w:style w:type="paragraph" w:styleId="Footer">
    <w:name w:val="footer"/>
    <w:basedOn w:val="Normal"/>
    <w:link w:val="FooterChar"/>
    <w:uiPriority w:val="99"/>
    <w:unhideWhenUsed/>
    <w:rsid w:val="003B72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726F"/>
  </w:style>
  <w:style w:type="table" w:customStyle="1" w:styleId="7">
    <w:name w:val="7"/>
    <w:basedOn w:val="TableNormal"/>
    <w:rsid w:val="00813711"/>
    <w:pPr>
      <w:pBdr>
        <w:top w:val="nil"/>
        <w:left w:val="nil"/>
        <w:bottom w:val="nil"/>
        <w:right w:val="nil"/>
        <w:between w:val="nil"/>
      </w:pBdr>
      <w:spacing w:after="280" w:line="276" w:lineRule="auto"/>
    </w:pPr>
    <w:rPr>
      <w:rFonts w:ascii="Arial" w:eastAsia="Arial" w:hAnsi="Arial" w:cs="Arial"/>
      <w:color w:val="4C515A"/>
      <w:kern w:val="0"/>
      <w:sz w:val="21"/>
      <w:szCs w:val="21"/>
      <w14:ligatures w14:val="none"/>
    </w:rPr>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C86B3C"/>
    <w:rPr>
      <w:sz w:val="16"/>
      <w:szCs w:val="16"/>
    </w:rPr>
  </w:style>
  <w:style w:type="paragraph" w:styleId="CommentText">
    <w:name w:val="annotation text"/>
    <w:basedOn w:val="Normal"/>
    <w:link w:val="CommentTextChar"/>
    <w:uiPriority w:val="99"/>
    <w:unhideWhenUsed/>
    <w:rsid w:val="00C86B3C"/>
    <w:pPr>
      <w:spacing w:line="240" w:lineRule="auto"/>
    </w:pPr>
    <w:rPr>
      <w:sz w:val="20"/>
      <w:szCs w:val="20"/>
    </w:rPr>
  </w:style>
  <w:style w:type="character" w:customStyle="1" w:styleId="CommentTextChar">
    <w:name w:val="Comment Text Char"/>
    <w:basedOn w:val="DefaultParagraphFont"/>
    <w:link w:val="CommentText"/>
    <w:uiPriority w:val="99"/>
    <w:rsid w:val="00C86B3C"/>
    <w:rPr>
      <w:sz w:val="20"/>
      <w:szCs w:val="20"/>
    </w:rPr>
  </w:style>
  <w:style w:type="paragraph" w:customStyle="1" w:styleId="Default">
    <w:name w:val="Default"/>
    <w:rsid w:val="00F856E4"/>
    <w:pPr>
      <w:autoSpaceDE w:val="0"/>
      <w:autoSpaceDN w:val="0"/>
      <w:adjustRightInd w:val="0"/>
      <w:spacing w:after="0" w:line="240" w:lineRule="auto"/>
    </w:pPr>
    <w:rPr>
      <w:rFonts w:ascii="Arial" w:hAnsi="Arial" w:cs="Arial"/>
      <w:color w:val="000000"/>
      <w:kern w:val="0"/>
    </w:rPr>
  </w:style>
  <w:style w:type="character" w:styleId="Hyperlink">
    <w:name w:val="Hyperlink"/>
    <w:basedOn w:val="DefaultParagraphFont"/>
    <w:uiPriority w:val="99"/>
    <w:unhideWhenUsed/>
    <w:rsid w:val="00F856E4"/>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cnigeria.com/tende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57</TotalTime>
  <Pages>10</Pages>
  <Words>2343</Words>
  <Characters>13358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Maureen Stanley</dc:creator>
  <cp:keywords/>
  <dc:description/>
  <cp:lastModifiedBy>Hauwa Buba</cp:lastModifiedBy>
  <cp:revision>6</cp:revision>
  <dcterms:created xsi:type="dcterms:W3CDTF">2024-08-08T17:55:00Z</dcterms:created>
  <dcterms:modified xsi:type="dcterms:W3CDTF">2024-09-13T07:41:00Z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78b4b7db-23c4-427f-a67e-4710f98b9777</vt:lpwstr>
  </property>
</Properties>
</file>